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7ECB" w14:textId="1378D980" w:rsidR="0045694A" w:rsidRPr="006A4511" w:rsidRDefault="0016601B" w:rsidP="00AD6848">
      <w:pPr>
        <w:spacing w:after="60"/>
        <w:ind w:right="-6"/>
        <w:jc w:val="both"/>
        <w:rPr>
          <w:rFonts w:ascii="Gill Sans MT" w:hAnsi="Gill Sans MT" w:cs="Arial"/>
          <w:sz w:val="20"/>
          <w:szCs w:val="20"/>
        </w:rPr>
      </w:pPr>
      <w:r w:rsidRPr="006A4511">
        <w:rPr>
          <w:rFonts w:ascii="Gill Sans MT" w:hAnsi="Gill Sans MT" w:cs="Arial"/>
          <w:b/>
          <w:sz w:val="20"/>
          <w:szCs w:val="20"/>
        </w:rPr>
        <w:t>PERSONAL INFORMATION</w:t>
      </w:r>
    </w:p>
    <w:p w14:paraId="6DE8F422" w14:textId="6C2D8D3F" w:rsidR="0045694A" w:rsidRPr="006A4511" w:rsidRDefault="0045694A" w:rsidP="001E5531">
      <w:pPr>
        <w:ind w:right="-6"/>
        <w:jc w:val="both"/>
        <w:rPr>
          <w:rFonts w:ascii="Gill Sans MT" w:hAnsi="Gill Sans MT" w:cs="Arial"/>
          <w:sz w:val="20"/>
          <w:szCs w:val="20"/>
        </w:rPr>
      </w:pPr>
      <w:r w:rsidRPr="006A4511">
        <w:rPr>
          <w:rFonts w:ascii="Gill Sans MT" w:hAnsi="Gill Sans MT" w:cs="Arial"/>
          <w:sz w:val="20"/>
          <w:szCs w:val="20"/>
        </w:rPr>
        <w:t>Family name, First name: Méndez-Ferrer, Simón</w:t>
      </w:r>
    </w:p>
    <w:p w14:paraId="3E303348" w14:textId="31434EDD" w:rsidR="006C6E74" w:rsidRPr="006A4511" w:rsidRDefault="005D43C6" w:rsidP="0094542B">
      <w:pPr>
        <w:snapToGrid w:val="0"/>
        <w:spacing w:after="60"/>
        <w:ind w:right="-6"/>
        <w:jc w:val="both"/>
        <w:rPr>
          <w:rFonts w:ascii="Gill Sans MT" w:hAnsi="Gill Sans MT" w:cs="Arial"/>
          <w:sz w:val="20"/>
          <w:szCs w:val="20"/>
        </w:rPr>
      </w:pPr>
      <w:r w:rsidRPr="006A4511">
        <w:rPr>
          <w:rFonts w:ascii="Gill Sans MT" w:hAnsi="Gill Sans MT" w:cs="Arial"/>
          <w:spacing w:val="3"/>
          <w:sz w:val="20"/>
          <w:szCs w:val="20"/>
        </w:rPr>
        <w:t>Researcher unique identifier(s):</w:t>
      </w:r>
      <w:r w:rsidRPr="006A4511">
        <w:rPr>
          <w:rStyle w:val="FootnoteReference"/>
          <w:rFonts w:ascii="Gill Sans MT" w:hAnsi="Gill Sans MT" w:cs="Arial"/>
          <w:sz w:val="20"/>
          <w:szCs w:val="20"/>
          <w:lang w:val="en-US"/>
        </w:rPr>
        <w:t xml:space="preserve"> </w:t>
      </w:r>
      <w:hyperlink r:id="rId7" w:history="1">
        <w:r w:rsidRPr="006A4511">
          <w:rPr>
            <w:rStyle w:val="Hyperlink"/>
            <w:rFonts w:ascii="Gill Sans MT" w:hAnsi="Gill Sans MT" w:cs="Arial"/>
            <w:sz w:val="20"/>
            <w:szCs w:val="20"/>
            <w:lang w:val="en-US"/>
          </w:rPr>
          <w:t>Scopus ID 6506497771;</w:t>
        </w:r>
      </w:hyperlink>
      <w:r w:rsidRPr="006A4511">
        <w:rPr>
          <w:rStyle w:val="Hyperlink"/>
          <w:rFonts w:ascii="Gill Sans MT" w:hAnsi="Gill Sans MT" w:cs="Arial"/>
          <w:color w:val="000000" w:themeColor="text1"/>
          <w:sz w:val="20"/>
          <w:szCs w:val="20"/>
        </w:rPr>
        <w:t xml:space="preserve"> </w:t>
      </w:r>
      <w:hyperlink r:id="rId8" w:history="1">
        <w:r w:rsidRPr="006A4511">
          <w:rPr>
            <w:rStyle w:val="Hyperlink"/>
            <w:rFonts w:ascii="Gill Sans MT" w:hAnsi="Gill Sans MT" w:cs="Arial"/>
            <w:sz w:val="20"/>
            <w:szCs w:val="20"/>
            <w:lang w:val="en-US"/>
          </w:rPr>
          <w:t>Google Scholar ID</w:t>
        </w:r>
      </w:hyperlink>
      <w:r w:rsidRPr="006A4511">
        <w:rPr>
          <w:rFonts w:ascii="Gill Sans MT" w:hAnsi="Gill Sans MT" w:cs="Arial"/>
          <w:spacing w:val="3"/>
          <w:sz w:val="20"/>
          <w:szCs w:val="20"/>
        </w:rPr>
        <w:t>;</w:t>
      </w:r>
      <w:r w:rsidRPr="006A4511">
        <w:rPr>
          <w:rFonts w:ascii="Gill Sans MT" w:hAnsi="Gill Sans MT" w:cs="Arial"/>
          <w:color w:val="000000" w:themeColor="text1"/>
          <w:sz w:val="20"/>
          <w:szCs w:val="20"/>
          <w:lang w:val="en-US"/>
        </w:rPr>
        <w:t xml:space="preserve"> orcid.org/0000-0002-9805-9988; </w:t>
      </w:r>
      <w:hyperlink r:id="rId9" w:history="1">
        <w:r w:rsidRPr="006A4511">
          <w:rPr>
            <w:rStyle w:val="Hyperlink"/>
            <w:rFonts w:ascii="Gill Sans MT" w:hAnsi="Gill Sans MT" w:cs="Arial"/>
            <w:sz w:val="20"/>
            <w:szCs w:val="20"/>
            <w:lang w:val="en-US"/>
          </w:rPr>
          <w:t>Researcher ID L-8088-2014</w:t>
        </w:r>
      </w:hyperlink>
      <w:r w:rsidR="00AD6848" w:rsidRPr="006A4511">
        <w:rPr>
          <w:rFonts w:ascii="Gill Sans MT" w:hAnsi="Gill Sans MT" w:cs="Arial"/>
          <w:spacing w:val="3"/>
          <w:sz w:val="20"/>
          <w:szCs w:val="20"/>
        </w:rPr>
        <w:t xml:space="preserve">    </w:t>
      </w:r>
      <w:r w:rsidR="0045694A" w:rsidRPr="006A4511">
        <w:rPr>
          <w:rFonts w:ascii="Gill Sans MT" w:hAnsi="Gill Sans MT" w:cs="Arial"/>
          <w:sz w:val="20"/>
          <w:szCs w:val="20"/>
        </w:rPr>
        <w:t xml:space="preserve">URL for web site: </w:t>
      </w:r>
      <w:hyperlink r:id="rId10" w:history="1">
        <w:r w:rsidR="006C6E74" w:rsidRPr="006A4511">
          <w:rPr>
            <w:rStyle w:val="Hyperlink"/>
            <w:rFonts w:ascii="Gill Sans MT" w:hAnsi="Gill Sans MT" w:cs="Arial"/>
            <w:sz w:val="20"/>
            <w:szCs w:val="20"/>
          </w:rPr>
          <w:t>https://www.stemcells.cam.ac.uk/people/pi/mendez-ferrer</w:t>
        </w:r>
      </w:hyperlink>
    </w:p>
    <w:p w14:paraId="461CE58E" w14:textId="70F7EC45" w:rsidR="005D43C6" w:rsidRPr="006A4511" w:rsidRDefault="0016601B" w:rsidP="00AD6848">
      <w:pPr>
        <w:spacing w:after="60"/>
        <w:ind w:right="-6"/>
        <w:jc w:val="both"/>
        <w:rPr>
          <w:rFonts w:ascii="Gill Sans MT" w:hAnsi="Gill Sans MT" w:cs="Arial"/>
          <w:b/>
          <w:sz w:val="20"/>
          <w:szCs w:val="20"/>
        </w:rPr>
      </w:pPr>
      <w:r w:rsidRPr="006A4511">
        <w:rPr>
          <w:rFonts w:ascii="Gill Sans MT" w:hAnsi="Gill Sans MT" w:cs="Arial"/>
          <w:b/>
          <w:sz w:val="20"/>
          <w:szCs w:val="20"/>
        </w:rPr>
        <w:t>EDUCATION</w:t>
      </w:r>
      <w:r w:rsidR="00DC2BFB" w:rsidRPr="006A4511">
        <w:rPr>
          <w:rFonts w:ascii="Gill Sans MT" w:hAnsi="Gill Sans MT" w:cs="Arial"/>
          <w:b/>
          <w:sz w:val="20"/>
          <w:szCs w:val="20"/>
        </w:rPr>
        <w:t xml:space="preserve"> AND EMPLOYMENT</w:t>
      </w:r>
    </w:p>
    <w:p w14:paraId="2EDC05FC" w14:textId="1E73C25F" w:rsidR="00DC2BFB" w:rsidRPr="006A4511" w:rsidRDefault="00DC2BFB" w:rsidP="00DC2BFB">
      <w:pPr>
        <w:spacing w:after="60"/>
        <w:ind w:right="-6"/>
        <w:jc w:val="both"/>
        <w:rPr>
          <w:rFonts w:ascii="Gill Sans MT" w:hAnsi="Gill Sans MT" w:cs="Arial"/>
          <w:b/>
          <w:sz w:val="20"/>
          <w:szCs w:val="20"/>
        </w:rPr>
      </w:pPr>
      <w:r w:rsidRPr="006A4511">
        <w:rPr>
          <w:rFonts w:ascii="Gill Sans MT" w:hAnsi="Gill Sans MT" w:cs="Arial"/>
          <w:b/>
          <w:sz w:val="20"/>
          <w:szCs w:val="20"/>
        </w:rPr>
        <w:t>CURRENT POSITIONS</w:t>
      </w:r>
    </w:p>
    <w:p w14:paraId="5DA29FB9" w14:textId="256E45F5" w:rsidR="0011346A" w:rsidRPr="006A4511" w:rsidRDefault="0011346A" w:rsidP="0011346A">
      <w:pPr>
        <w:widowControl w:val="0"/>
        <w:tabs>
          <w:tab w:val="left" w:pos="1418"/>
        </w:tabs>
        <w:autoSpaceDE w:val="0"/>
        <w:autoSpaceDN w:val="0"/>
        <w:adjustRightInd w:val="0"/>
        <w:spacing w:before="13"/>
        <w:ind w:left="1418" w:right="-23" w:hanging="1418"/>
        <w:rPr>
          <w:rFonts w:ascii="Gill Sans MT" w:hAnsi="Gill Sans MT" w:cs="Arial"/>
          <w:color w:val="000000"/>
          <w:sz w:val="20"/>
          <w:szCs w:val="20"/>
        </w:rPr>
      </w:pPr>
      <w:r w:rsidRPr="006A4511">
        <w:rPr>
          <w:rFonts w:ascii="Gill Sans MT" w:hAnsi="Gill Sans MT" w:cs="Arial"/>
          <w:color w:val="000000"/>
          <w:sz w:val="20"/>
          <w:szCs w:val="20"/>
        </w:rPr>
        <w:t>Distinguished Investigator (ATRAE), University of Seville, Spain</w:t>
      </w:r>
    </w:p>
    <w:p w14:paraId="49DE6864" w14:textId="15E3C253" w:rsidR="00DC2BFB" w:rsidRPr="006A4511" w:rsidRDefault="00664D68" w:rsidP="0011346A">
      <w:pPr>
        <w:widowControl w:val="0"/>
        <w:tabs>
          <w:tab w:val="left" w:pos="1418"/>
        </w:tabs>
        <w:autoSpaceDE w:val="0"/>
        <w:autoSpaceDN w:val="0"/>
        <w:adjustRightInd w:val="0"/>
        <w:spacing w:before="13"/>
        <w:ind w:left="1418" w:right="-23" w:hanging="1418"/>
        <w:rPr>
          <w:rFonts w:ascii="Gill Sans MT" w:hAnsi="Gill Sans MT" w:cs="Arial"/>
          <w:color w:val="000000"/>
          <w:sz w:val="20"/>
          <w:szCs w:val="20"/>
        </w:rPr>
      </w:pPr>
      <w:r w:rsidRPr="006A4511">
        <w:rPr>
          <w:rFonts w:ascii="Gill Sans MT" w:hAnsi="Gill Sans MT" w:cs="Arial"/>
          <w:color w:val="000000"/>
          <w:sz w:val="20"/>
          <w:szCs w:val="20"/>
        </w:rPr>
        <w:t>Professor</w:t>
      </w:r>
      <w:r w:rsidR="00DC2BFB" w:rsidRPr="006A4511">
        <w:rPr>
          <w:rFonts w:ascii="Gill Sans MT" w:hAnsi="Gill Sans MT" w:cs="Arial"/>
          <w:color w:val="000000"/>
          <w:sz w:val="20"/>
          <w:szCs w:val="20"/>
        </w:rPr>
        <w:t xml:space="preserve"> </w:t>
      </w:r>
      <w:r w:rsidRPr="006A4511">
        <w:rPr>
          <w:rFonts w:ascii="Gill Sans MT" w:hAnsi="Gill Sans MT" w:cs="Arial"/>
          <w:color w:val="000000"/>
          <w:sz w:val="20"/>
          <w:szCs w:val="20"/>
        </w:rPr>
        <w:t>of</w:t>
      </w:r>
      <w:r w:rsidR="00DC2BFB" w:rsidRPr="006A4511">
        <w:rPr>
          <w:rFonts w:ascii="Gill Sans MT" w:hAnsi="Gill Sans MT" w:cs="Arial"/>
          <w:color w:val="000000"/>
          <w:sz w:val="20"/>
          <w:szCs w:val="20"/>
        </w:rPr>
        <w:t xml:space="preserve"> </w:t>
      </w:r>
      <w:r w:rsidR="0011346A" w:rsidRPr="006A4511">
        <w:rPr>
          <w:rFonts w:ascii="Gill Sans MT" w:hAnsi="Gill Sans MT" w:cs="Arial"/>
          <w:color w:val="000000"/>
          <w:sz w:val="20"/>
          <w:szCs w:val="20"/>
        </w:rPr>
        <w:t>Experimental Haematology</w:t>
      </w:r>
      <w:r w:rsidR="00DC2BFB" w:rsidRPr="006A4511">
        <w:rPr>
          <w:rFonts w:ascii="Gill Sans MT" w:hAnsi="Gill Sans MT" w:cs="Arial"/>
          <w:color w:val="000000"/>
          <w:sz w:val="20"/>
          <w:szCs w:val="20"/>
        </w:rPr>
        <w:t>, Department of Haematology, University of Cambridge, UK</w:t>
      </w:r>
    </w:p>
    <w:p w14:paraId="7457A7FB" w14:textId="2582AB64" w:rsidR="00DC2BFB" w:rsidRPr="006A4511" w:rsidRDefault="00DC2BFB" w:rsidP="0011346A">
      <w:pPr>
        <w:widowControl w:val="0"/>
        <w:tabs>
          <w:tab w:val="left" w:pos="1418"/>
        </w:tabs>
        <w:autoSpaceDE w:val="0"/>
        <w:autoSpaceDN w:val="0"/>
        <w:adjustRightInd w:val="0"/>
        <w:spacing w:before="13"/>
        <w:ind w:left="1418" w:right="-23" w:hanging="1418"/>
        <w:rPr>
          <w:rFonts w:ascii="Gill Sans MT" w:hAnsi="Gill Sans MT" w:cs="Arial"/>
          <w:color w:val="000000"/>
          <w:sz w:val="20"/>
          <w:szCs w:val="20"/>
        </w:rPr>
      </w:pPr>
      <w:r w:rsidRPr="006A4511">
        <w:rPr>
          <w:rFonts w:ascii="Gill Sans MT" w:hAnsi="Gill Sans MT" w:cs="Arial"/>
          <w:color w:val="000000"/>
          <w:sz w:val="20"/>
          <w:szCs w:val="20"/>
        </w:rPr>
        <w:t xml:space="preserve">Principal Investigator, </w:t>
      </w:r>
      <w:proofErr w:type="spellStart"/>
      <w:r w:rsidRPr="006A4511">
        <w:rPr>
          <w:rFonts w:ascii="Gill Sans MT" w:hAnsi="Gill Sans MT" w:cs="Arial"/>
          <w:color w:val="000000"/>
          <w:sz w:val="20"/>
          <w:szCs w:val="20"/>
        </w:rPr>
        <w:t>Wellcome</w:t>
      </w:r>
      <w:proofErr w:type="spellEnd"/>
      <w:r w:rsidRPr="006A4511">
        <w:rPr>
          <w:rFonts w:ascii="Gill Sans MT" w:hAnsi="Gill Sans MT" w:cs="Arial"/>
          <w:color w:val="000000"/>
          <w:sz w:val="20"/>
          <w:szCs w:val="20"/>
        </w:rPr>
        <w:t xml:space="preserve"> Trust-MRC Cambridge Stem Cell Institute, UK</w:t>
      </w:r>
    </w:p>
    <w:p w14:paraId="20F5D4E0" w14:textId="20E1D869" w:rsidR="00DC2BFB" w:rsidRPr="006A4511" w:rsidRDefault="00DC2BFB" w:rsidP="004F4D55">
      <w:pPr>
        <w:widowControl w:val="0"/>
        <w:tabs>
          <w:tab w:val="left" w:pos="1418"/>
        </w:tabs>
        <w:autoSpaceDE w:val="0"/>
        <w:autoSpaceDN w:val="0"/>
        <w:adjustRightInd w:val="0"/>
        <w:ind w:left="1418" w:right="-23" w:hanging="1418"/>
        <w:rPr>
          <w:rFonts w:ascii="Gill Sans MT" w:hAnsi="Gill Sans MT" w:cs="Arial"/>
          <w:color w:val="000000"/>
          <w:sz w:val="20"/>
          <w:szCs w:val="20"/>
        </w:rPr>
      </w:pPr>
      <w:r w:rsidRPr="006A4511">
        <w:rPr>
          <w:rFonts w:ascii="Gill Sans MT" w:hAnsi="Gill Sans MT" w:cs="Arial"/>
          <w:color w:val="000000"/>
          <w:sz w:val="20"/>
          <w:szCs w:val="20"/>
        </w:rPr>
        <w:t>Principal Investigator, NHS Blood and Transplant, Cambridge, UK</w:t>
      </w:r>
    </w:p>
    <w:p w14:paraId="2FAAA0CE" w14:textId="77777777" w:rsidR="0011346A" w:rsidRPr="006A4511" w:rsidRDefault="0011346A" w:rsidP="004F4D55">
      <w:pPr>
        <w:widowControl w:val="0"/>
        <w:tabs>
          <w:tab w:val="left" w:pos="1418"/>
        </w:tabs>
        <w:autoSpaceDE w:val="0"/>
        <w:autoSpaceDN w:val="0"/>
        <w:adjustRightInd w:val="0"/>
        <w:ind w:left="1418" w:right="-23" w:hanging="1418"/>
        <w:rPr>
          <w:rFonts w:ascii="Gill Sans MT" w:hAnsi="Gill Sans MT" w:cs="Arial"/>
          <w:color w:val="000000"/>
          <w:sz w:val="20"/>
          <w:szCs w:val="20"/>
        </w:rPr>
      </w:pPr>
    </w:p>
    <w:p w14:paraId="37520768" w14:textId="45AE5BF3" w:rsidR="00DC2BFB" w:rsidRPr="006A4511" w:rsidRDefault="00DC2BFB" w:rsidP="005D43C6">
      <w:pPr>
        <w:widowControl w:val="0"/>
        <w:autoSpaceDE w:val="0"/>
        <w:autoSpaceDN w:val="0"/>
        <w:adjustRightInd w:val="0"/>
        <w:spacing w:before="13"/>
        <w:ind w:left="1418" w:right="-23" w:hanging="1418"/>
        <w:rPr>
          <w:rFonts w:ascii="Gill Sans MT" w:hAnsi="Gill Sans MT" w:cs="Arial"/>
          <w:b/>
          <w:bCs/>
          <w:color w:val="000000"/>
          <w:sz w:val="20"/>
          <w:szCs w:val="20"/>
        </w:rPr>
      </w:pPr>
      <w:r w:rsidRPr="006A4511">
        <w:rPr>
          <w:rFonts w:ascii="Gill Sans MT" w:hAnsi="Gill Sans MT" w:cs="Arial"/>
          <w:b/>
          <w:bCs/>
          <w:color w:val="000000"/>
          <w:sz w:val="20"/>
          <w:szCs w:val="20"/>
        </w:rPr>
        <w:t>EDUCATION</w:t>
      </w:r>
    </w:p>
    <w:p w14:paraId="35E45E88" w14:textId="7DA1768D" w:rsidR="005D43C6" w:rsidRPr="006A4511" w:rsidRDefault="005D43C6" w:rsidP="005D43C6">
      <w:pPr>
        <w:widowControl w:val="0"/>
        <w:autoSpaceDE w:val="0"/>
        <w:autoSpaceDN w:val="0"/>
        <w:adjustRightInd w:val="0"/>
        <w:spacing w:before="13"/>
        <w:ind w:left="1418" w:right="-23" w:hanging="1418"/>
        <w:rPr>
          <w:rFonts w:ascii="Gill Sans MT" w:hAnsi="Gill Sans MT" w:cs="Arial"/>
          <w:color w:val="000000"/>
          <w:sz w:val="20"/>
          <w:szCs w:val="20"/>
        </w:rPr>
      </w:pPr>
      <w:r w:rsidRPr="006A4511">
        <w:rPr>
          <w:rFonts w:ascii="Gill Sans MT" w:hAnsi="Gill Sans MT" w:cs="Arial"/>
          <w:color w:val="000000"/>
          <w:sz w:val="20"/>
          <w:szCs w:val="20"/>
        </w:rPr>
        <w:t>PhD in Medical Physiology, Medical Physiology Dep, Seville University, Spain</w:t>
      </w:r>
      <w:r w:rsidR="00573020" w:rsidRPr="006A4511">
        <w:rPr>
          <w:rFonts w:ascii="Gill Sans MT" w:hAnsi="Gill Sans MT" w:cs="Arial"/>
          <w:color w:val="000000"/>
          <w:sz w:val="20"/>
          <w:szCs w:val="20"/>
        </w:rPr>
        <w:tab/>
      </w:r>
      <w:r w:rsidR="00573020" w:rsidRPr="006A4511">
        <w:rPr>
          <w:rFonts w:ascii="Gill Sans MT" w:hAnsi="Gill Sans MT" w:cs="Arial"/>
          <w:color w:val="000000"/>
          <w:sz w:val="20"/>
          <w:szCs w:val="20"/>
        </w:rPr>
        <w:tab/>
        <w:t xml:space="preserve">          </w:t>
      </w:r>
      <w:r w:rsidR="006A4511">
        <w:rPr>
          <w:rFonts w:ascii="Gill Sans MT" w:hAnsi="Gill Sans MT" w:cs="Arial"/>
          <w:color w:val="000000"/>
          <w:sz w:val="20"/>
          <w:szCs w:val="20"/>
        </w:rPr>
        <w:tab/>
      </w:r>
      <w:r w:rsidR="006A4511">
        <w:rPr>
          <w:rFonts w:ascii="Gill Sans MT" w:hAnsi="Gill Sans MT" w:cs="Arial"/>
          <w:color w:val="000000"/>
          <w:sz w:val="20"/>
          <w:szCs w:val="20"/>
        </w:rPr>
        <w:tab/>
      </w:r>
      <w:r w:rsidR="00573020" w:rsidRPr="006A4511">
        <w:rPr>
          <w:rFonts w:ascii="Gill Sans MT" w:hAnsi="Gill Sans MT" w:cs="Arial"/>
          <w:color w:val="000000"/>
          <w:sz w:val="20"/>
          <w:szCs w:val="20"/>
        </w:rPr>
        <w:t>2004</w:t>
      </w:r>
    </w:p>
    <w:p w14:paraId="150B582F" w14:textId="691BEC9E" w:rsidR="005D43C6" w:rsidRPr="006A4511" w:rsidRDefault="005D43C6" w:rsidP="005D43C6">
      <w:pPr>
        <w:widowControl w:val="0"/>
        <w:tabs>
          <w:tab w:val="left" w:pos="1418"/>
        </w:tabs>
        <w:autoSpaceDE w:val="0"/>
        <w:autoSpaceDN w:val="0"/>
        <w:adjustRightInd w:val="0"/>
        <w:spacing w:before="13"/>
        <w:ind w:left="1418" w:right="-23" w:hanging="1418"/>
        <w:rPr>
          <w:rFonts w:ascii="Gill Sans MT" w:hAnsi="Gill Sans MT" w:cs="Arial"/>
          <w:color w:val="000000"/>
          <w:sz w:val="20"/>
          <w:szCs w:val="20"/>
        </w:rPr>
      </w:pPr>
      <w:r w:rsidRPr="006A4511">
        <w:rPr>
          <w:rFonts w:ascii="Gill Sans MT" w:hAnsi="Gill Sans MT" w:cs="Arial"/>
          <w:color w:val="000000"/>
          <w:sz w:val="20"/>
          <w:szCs w:val="20"/>
        </w:rPr>
        <w:t>Masters in Cellular and Molecular Biology, Seville University, Spain</w:t>
      </w:r>
      <w:r w:rsidR="00573020" w:rsidRPr="006A4511">
        <w:rPr>
          <w:rFonts w:ascii="Gill Sans MT" w:hAnsi="Gill Sans MT" w:cs="Arial"/>
          <w:color w:val="000000"/>
          <w:sz w:val="20"/>
          <w:szCs w:val="20"/>
        </w:rPr>
        <w:tab/>
      </w:r>
      <w:r w:rsidR="00573020" w:rsidRPr="006A4511">
        <w:rPr>
          <w:rFonts w:ascii="Gill Sans MT" w:hAnsi="Gill Sans MT" w:cs="Arial"/>
          <w:color w:val="000000"/>
          <w:sz w:val="20"/>
          <w:szCs w:val="20"/>
        </w:rPr>
        <w:tab/>
      </w:r>
      <w:r w:rsidR="00573020" w:rsidRPr="006A4511">
        <w:rPr>
          <w:rFonts w:ascii="Gill Sans MT" w:hAnsi="Gill Sans MT" w:cs="Arial"/>
          <w:color w:val="000000"/>
          <w:sz w:val="20"/>
          <w:szCs w:val="20"/>
        </w:rPr>
        <w:tab/>
        <w:t xml:space="preserve">          </w:t>
      </w:r>
      <w:r w:rsidR="006A4511">
        <w:rPr>
          <w:rFonts w:ascii="Gill Sans MT" w:hAnsi="Gill Sans MT" w:cs="Arial"/>
          <w:color w:val="000000"/>
          <w:sz w:val="20"/>
          <w:szCs w:val="20"/>
        </w:rPr>
        <w:tab/>
      </w:r>
      <w:r w:rsidR="006A4511">
        <w:rPr>
          <w:rFonts w:ascii="Gill Sans MT" w:hAnsi="Gill Sans MT" w:cs="Arial"/>
          <w:color w:val="000000"/>
          <w:sz w:val="20"/>
          <w:szCs w:val="20"/>
        </w:rPr>
        <w:tab/>
      </w:r>
      <w:r w:rsidR="00573020" w:rsidRPr="006A4511">
        <w:rPr>
          <w:rFonts w:ascii="Gill Sans MT" w:hAnsi="Gill Sans MT" w:cs="Arial"/>
          <w:color w:val="000000"/>
          <w:sz w:val="20"/>
          <w:szCs w:val="20"/>
        </w:rPr>
        <w:t>2002</w:t>
      </w:r>
    </w:p>
    <w:p w14:paraId="687CD5C9" w14:textId="1C92E111" w:rsidR="00573020" w:rsidRPr="006A4511" w:rsidRDefault="005D43C6" w:rsidP="00573020">
      <w:pPr>
        <w:widowControl w:val="0"/>
        <w:tabs>
          <w:tab w:val="left" w:pos="1418"/>
        </w:tabs>
        <w:autoSpaceDE w:val="0"/>
        <w:autoSpaceDN w:val="0"/>
        <w:adjustRightInd w:val="0"/>
        <w:spacing w:before="13" w:after="120"/>
        <w:ind w:left="1418" w:right="-23" w:hanging="1418"/>
        <w:rPr>
          <w:rFonts w:ascii="Gill Sans MT" w:hAnsi="Gill Sans MT" w:cs="Arial"/>
          <w:color w:val="000000"/>
          <w:sz w:val="20"/>
          <w:szCs w:val="20"/>
        </w:rPr>
      </w:pPr>
      <w:r w:rsidRPr="006A4511">
        <w:rPr>
          <w:rFonts w:ascii="Gill Sans MT" w:hAnsi="Gill Sans MT" w:cs="Arial"/>
          <w:color w:val="000000"/>
          <w:sz w:val="20"/>
          <w:szCs w:val="20"/>
        </w:rPr>
        <w:t>B.Sc. in Biological Sciences, Seville University, Spain</w:t>
      </w:r>
      <w:r w:rsidR="00573020" w:rsidRPr="006A4511">
        <w:rPr>
          <w:rFonts w:ascii="Gill Sans MT" w:hAnsi="Gill Sans MT" w:cs="Arial"/>
          <w:color w:val="000000"/>
          <w:sz w:val="20"/>
          <w:szCs w:val="20"/>
        </w:rPr>
        <w:tab/>
      </w:r>
      <w:r w:rsidR="00573020" w:rsidRPr="006A4511">
        <w:rPr>
          <w:rFonts w:ascii="Gill Sans MT" w:hAnsi="Gill Sans MT" w:cs="Arial"/>
          <w:color w:val="000000"/>
          <w:sz w:val="20"/>
          <w:szCs w:val="20"/>
        </w:rPr>
        <w:tab/>
      </w:r>
      <w:r w:rsidR="00573020" w:rsidRPr="006A4511">
        <w:rPr>
          <w:rFonts w:ascii="Gill Sans MT" w:hAnsi="Gill Sans MT" w:cs="Arial"/>
          <w:color w:val="000000"/>
          <w:sz w:val="20"/>
          <w:szCs w:val="20"/>
        </w:rPr>
        <w:tab/>
      </w:r>
      <w:r w:rsidR="00573020" w:rsidRPr="006A4511">
        <w:rPr>
          <w:rFonts w:ascii="Gill Sans MT" w:hAnsi="Gill Sans MT" w:cs="Arial"/>
          <w:color w:val="000000"/>
          <w:sz w:val="20"/>
          <w:szCs w:val="20"/>
        </w:rPr>
        <w:tab/>
      </w:r>
      <w:r w:rsidR="00573020" w:rsidRPr="006A4511">
        <w:rPr>
          <w:rFonts w:ascii="Gill Sans MT" w:hAnsi="Gill Sans MT" w:cs="Arial"/>
          <w:color w:val="000000"/>
          <w:sz w:val="20"/>
          <w:szCs w:val="20"/>
        </w:rPr>
        <w:tab/>
        <w:t xml:space="preserve">          </w:t>
      </w:r>
      <w:r w:rsidR="006A4511">
        <w:rPr>
          <w:rFonts w:ascii="Gill Sans MT" w:hAnsi="Gill Sans MT" w:cs="Arial"/>
          <w:color w:val="000000"/>
          <w:sz w:val="20"/>
          <w:szCs w:val="20"/>
        </w:rPr>
        <w:tab/>
      </w:r>
      <w:r w:rsidR="006A4511">
        <w:rPr>
          <w:rFonts w:ascii="Gill Sans MT" w:hAnsi="Gill Sans MT" w:cs="Arial"/>
          <w:color w:val="000000"/>
          <w:sz w:val="20"/>
          <w:szCs w:val="20"/>
        </w:rPr>
        <w:tab/>
      </w:r>
      <w:r w:rsidR="00573020" w:rsidRPr="006A4511">
        <w:rPr>
          <w:rFonts w:ascii="Gill Sans MT" w:hAnsi="Gill Sans MT" w:cs="Arial"/>
          <w:color w:val="000000"/>
          <w:sz w:val="20"/>
          <w:szCs w:val="20"/>
        </w:rPr>
        <w:t>1998</w:t>
      </w:r>
    </w:p>
    <w:p w14:paraId="28A5C997" w14:textId="1CADB8BF" w:rsidR="00387A51" w:rsidRPr="006A4511" w:rsidRDefault="00387A51" w:rsidP="00573020">
      <w:pPr>
        <w:widowControl w:val="0"/>
        <w:tabs>
          <w:tab w:val="left" w:pos="1418"/>
        </w:tabs>
        <w:autoSpaceDE w:val="0"/>
        <w:autoSpaceDN w:val="0"/>
        <w:adjustRightInd w:val="0"/>
        <w:spacing w:before="13" w:after="120"/>
        <w:ind w:left="1418" w:right="-23" w:hanging="1418"/>
        <w:rPr>
          <w:rFonts w:ascii="Gill Sans MT" w:hAnsi="Gill Sans MT" w:cs="Arial"/>
          <w:b/>
          <w:bCs/>
          <w:color w:val="000000"/>
          <w:spacing w:val="2"/>
          <w:sz w:val="20"/>
          <w:szCs w:val="20"/>
        </w:rPr>
      </w:pPr>
      <w:r w:rsidRPr="006A4511">
        <w:rPr>
          <w:rFonts w:ascii="Gill Sans MT" w:hAnsi="Gill Sans MT" w:cs="Arial"/>
          <w:b/>
          <w:bCs/>
          <w:color w:val="000000"/>
          <w:spacing w:val="2"/>
          <w:sz w:val="20"/>
          <w:szCs w:val="20"/>
        </w:rPr>
        <w:t>OTHER EXPERIENCE</w:t>
      </w:r>
    </w:p>
    <w:p w14:paraId="7B33646B" w14:textId="5EED1981" w:rsidR="00387A51" w:rsidRPr="006A4511" w:rsidRDefault="00387A51" w:rsidP="00387A51">
      <w:pPr>
        <w:tabs>
          <w:tab w:val="left" w:pos="1580"/>
        </w:tabs>
        <w:spacing w:after="60"/>
        <w:ind w:right="-6"/>
        <w:jc w:val="both"/>
        <w:rPr>
          <w:rFonts w:ascii="Gill Sans MT" w:hAnsi="Gill Sans MT" w:cs="Arial"/>
          <w:b/>
          <w:bCs/>
          <w:color w:val="000000"/>
          <w:spacing w:val="2"/>
          <w:sz w:val="20"/>
          <w:szCs w:val="20"/>
        </w:rPr>
      </w:pPr>
      <w:r w:rsidRPr="006A4511">
        <w:rPr>
          <w:rFonts w:ascii="Gill Sans MT" w:hAnsi="Gill Sans MT" w:cs="Arial"/>
          <w:b/>
          <w:bCs/>
          <w:color w:val="000000"/>
          <w:spacing w:val="2"/>
          <w:sz w:val="20"/>
          <w:szCs w:val="20"/>
        </w:rPr>
        <w:t>ORGANISATION OF SCIENTIFIC MEETINGS</w:t>
      </w:r>
      <w:r w:rsidR="00573020" w:rsidRPr="006A4511">
        <w:rPr>
          <w:rFonts w:ascii="Gill Sans MT" w:hAnsi="Gill Sans MT" w:cs="Arial"/>
          <w:b/>
          <w:bCs/>
          <w:color w:val="000000"/>
          <w:spacing w:val="2"/>
          <w:sz w:val="20"/>
          <w:szCs w:val="20"/>
        </w:rPr>
        <w:t xml:space="preserve"> </w:t>
      </w:r>
      <w:r w:rsidR="00573020" w:rsidRPr="006A4511">
        <w:rPr>
          <w:rFonts w:ascii="Gill Sans MT" w:hAnsi="Gill Sans MT" w:cs="Arial"/>
          <w:color w:val="000000"/>
          <w:spacing w:val="2"/>
          <w:sz w:val="20"/>
          <w:szCs w:val="20"/>
        </w:rPr>
        <w:t>(selected)</w:t>
      </w:r>
    </w:p>
    <w:p w14:paraId="3ABBF55D" w14:textId="72B5961C" w:rsidR="00707198" w:rsidRPr="006A4511" w:rsidRDefault="00707198" w:rsidP="00573020">
      <w:pPr>
        <w:tabs>
          <w:tab w:val="num" w:pos="-1560"/>
        </w:tabs>
        <w:ind w:right="-90"/>
        <w:jc w:val="both"/>
        <w:rPr>
          <w:rFonts w:ascii="Gill Sans MT" w:hAnsi="Gill Sans MT" w:cs="Arial"/>
          <w:sz w:val="20"/>
          <w:szCs w:val="20"/>
        </w:rPr>
      </w:pPr>
      <w:r w:rsidRPr="006A4511">
        <w:rPr>
          <w:rFonts w:ascii="Gill Sans MT" w:hAnsi="Gill Sans MT" w:cs="Arial"/>
          <w:sz w:val="20"/>
          <w:szCs w:val="20"/>
        </w:rPr>
        <w:t xml:space="preserve">VII </w:t>
      </w:r>
      <w:proofErr w:type="spellStart"/>
      <w:r w:rsidRPr="006A4511">
        <w:rPr>
          <w:rFonts w:ascii="Gill Sans MT" w:hAnsi="Gill Sans MT" w:cs="Arial"/>
          <w:sz w:val="20"/>
          <w:szCs w:val="20"/>
        </w:rPr>
        <w:t>IBiS</w:t>
      </w:r>
      <w:proofErr w:type="spellEnd"/>
      <w:r w:rsidRPr="006A4511">
        <w:rPr>
          <w:rFonts w:ascii="Gill Sans MT" w:hAnsi="Gill Sans MT" w:cs="Arial"/>
          <w:sz w:val="20"/>
          <w:szCs w:val="20"/>
        </w:rPr>
        <w:t xml:space="preserve">-UIMP School of Biomedicine. The tumour microenvironment. Seville, Spain. October.     </w:t>
      </w:r>
      <w:r w:rsidR="006A4511">
        <w:rPr>
          <w:rFonts w:ascii="Gill Sans MT" w:hAnsi="Gill Sans MT" w:cs="Arial"/>
          <w:sz w:val="20"/>
          <w:szCs w:val="20"/>
        </w:rPr>
        <w:tab/>
      </w:r>
      <w:r w:rsidR="006A4511">
        <w:rPr>
          <w:rFonts w:ascii="Gill Sans MT" w:hAnsi="Gill Sans MT" w:cs="Arial"/>
          <w:sz w:val="20"/>
          <w:szCs w:val="20"/>
        </w:rPr>
        <w:tab/>
      </w:r>
      <w:r w:rsidRPr="006A4511">
        <w:rPr>
          <w:rFonts w:ascii="Gill Sans MT" w:hAnsi="Gill Sans MT" w:cs="Arial"/>
          <w:sz w:val="20"/>
          <w:szCs w:val="20"/>
        </w:rPr>
        <w:t>2023</w:t>
      </w:r>
    </w:p>
    <w:p w14:paraId="75F51D11" w14:textId="0914193F" w:rsidR="00573020" w:rsidRPr="006A4511" w:rsidRDefault="00387A51" w:rsidP="00573020">
      <w:pPr>
        <w:tabs>
          <w:tab w:val="num" w:pos="-1560"/>
        </w:tabs>
        <w:ind w:right="-90"/>
        <w:jc w:val="both"/>
        <w:rPr>
          <w:rFonts w:ascii="Gill Sans MT" w:hAnsi="Gill Sans MT" w:cs="Arial"/>
          <w:sz w:val="20"/>
          <w:szCs w:val="20"/>
        </w:rPr>
      </w:pPr>
      <w:r w:rsidRPr="006A4511">
        <w:rPr>
          <w:rFonts w:ascii="Gill Sans MT" w:hAnsi="Gill Sans MT" w:cs="Arial"/>
          <w:sz w:val="20"/>
          <w:szCs w:val="20"/>
        </w:rPr>
        <w:t xml:space="preserve">Scientific Committee on </w:t>
      </w:r>
      <w:proofErr w:type="spellStart"/>
      <w:r w:rsidRPr="006A4511">
        <w:rPr>
          <w:rFonts w:ascii="Gill Sans MT" w:hAnsi="Gill Sans MT" w:cs="Arial"/>
          <w:sz w:val="20"/>
          <w:szCs w:val="20"/>
        </w:rPr>
        <w:t>Hematopoiesis</w:t>
      </w:r>
      <w:proofErr w:type="spellEnd"/>
      <w:r w:rsidR="00E87F86" w:rsidRPr="006A4511">
        <w:rPr>
          <w:rFonts w:ascii="Gill Sans MT" w:hAnsi="Gill Sans MT" w:cs="Arial"/>
          <w:sz w:val="20"/>
          <w:szCs w:val="20"/>
        </w:rPr>
        <w:t>.</w:t>
      </w:r>
      <w:r w:rsidRPr="006A4511">
        <w:rPr>
          <w:rFonts w:ascii="Gill Sans MT" w:hAnsi="Gill Sans MT" w:cs="Arial"/>
          <w:sz w:val="20"/>
          <w:szCs w:val="20"/>
        </w:rPr>
        <w:t xml:space="preserve"> Chair 2021. American Society of </w:t>
      </w:r>
      <w:proofErr w:type="spellStart"/>
      <w:r w:rsidRPr="006A4511">
        <w:rPr>
          <w:rFonts w:ascii="Gill Sans MT" w:hAnsi="Gill Sans MT" w:cs="Arial"/>
          <w:sz w:val="20"/>
          <w:szCs w:val="20"/>
        </w:rPr>
        <w:t>Hematology</w:t>
      </w:r>
      <w:proofErr w:type="spellEnd"/>
      <w:r w:rsidRPr="006A4511">
        <w:rPr>
          <w:rFonts w:ascii="Gill Sans MT" w:hAnsi="Gill Sans MT" w:cs="Arial"/>
          <w:sz w:val="20"/>
          <w:szCs w:val="20"/>
        </w:rPr>
        <w:t xml:space="preserve"> (ASH). </w:t>
      </w:r>
      <w:r w:rsidR="00573020" w:rsidRPr="006A4511">
        <w:rPr>
          <w:rFonts w:ascii="Gill Sans MT" w:hAnsi="Gill Sans MT" w:cs="Arial"/>
          <w:sz w:val="20"/>
          <w:szCs w:val="20"/>
        </w:rPr>
        <w:t xml:space="preserve">    </w:t>
      </w:r>
      <w:r w:rsidR="006A4511">
        <w:rPr>
          <w:rFonts w:ascii="Gill Sans MT" w:hAnsi="Gill Sans MT" w:cs="Arial"/>
          <w:sz w:val="20"/>
          <w:szCs w:val="20"/>
        </w:rPr>
        <w:tab/>
      </w:r>
      <w:r w:rsidR="006A4511">
        <w:rPr>
          <w:rFonts w:ascii="Gill Sans MT" w:hAnsi="Gill Sans MT" w:cs="Arial"/>
          <w:sz w:val="20"/>
          <w:szCs w:val="20"/>
        </w:rPr>
        <w:tab/>
      </w:r>
      <w:r w:rsidR="00573020" w:rsidRPr="006A4511">
        <w:rPr>
          <w:rFonts w:ascii="Gill Sans MT" w:hAnsi="Gill Sans MT" w:cs="Arial"/>
          <w:sz w:val="20"/>
          <w:szCs w:val="20"/>
        </w:rPr>
        <w:t>2015-2021</w:t>
      </w:r>
    </w:p>
    <w:p w14:paraId="514FEC30" w14:textId="5819A935" w:rsidR="00573020" w:rsidRPr="006A4511" w:rsidRDefault="00E87F86" w:rsidP="00387A51">
      <w:pPr>
        <w:tabs>
          <w:tab w:val="num" w:pos="-1560"/>
        </w:tabs>
        <w:ind w:right="-90"/>
        <w:jc w:val="both"/>
        <w:rPr>
          <w:rFonts w:ascii="Gill Sans MT" w:hAnsi="Gill Sans MT" w:cs="Arial"/>
          <w:bCs/>
          <w:sz w:val="20"/>
          <w:szCs w:val="20"/>
          <w:lang w:val="de-DE"/>
        </w:rPr>
      </w:pPr>
      <w:r w:rsidRPr="006A4511">
        <w:rPr>
          <w:rFonts w:ascii="Gill Sans MT" w:hAnsi="Gill Sans MT" w:cs="Arial"/>
          <w:bCs/>
          <w:sz w:val="20"/>
          <w:szCs w:val="20"/>
          <w:lang w:val="de-DE"/>
        </w:rPr>
        <w:t xml:space="preserve">Cambridge Cancer </w:t>
      </w:r>
      <w:proofErr w:type="spellStart"/>
      <w:r w:rsidRPr="006A4511">
        <w:rPr>
          <w:rFonts w:ascii="Gill Sans MT" w:hAnsi="Gill Sans MT" w:cs="Arial"/>
          <w:bCs/>
          <w:sz w:val="20"/>
          <w:szCs w:val="20"/>
          <w:lang w:val="de-DE"/>
        </w:rPr>
        <w:t>Centre</w:t>
      </w:r>
      <w:proofErr w:type="spellEnd"/>
      <w:r w:rsidRPr="006A4511">
        <w:rPr>
          <w:rFonts w:ascii="Gill Sans MT" w:hAnsi="Gill Sans MT" w:cs="Arial"/>
          <w:bCs/>
          <w:sz w:val="20"/>
          <w:szCs w:val="20"/>
          <w:lang w:val="de-DE"/>
        </w:rPr>
        <w:t xml:space="preserve">. Training </w:t>
      </w:r>
      <w:r w:rsidR="00D758E1" w:rsidRPr="006A4511">
        <w:rPr>
          <w:rFonts w:ascii="Gill Sans MT" w:hAnsi="Gill Sans MT" w:cs="Arial"/>
          <w:bCs/>
          <w:sz w:val="20"/>
          <w:szCs w:val="20"/>
          <w:lang w:val="de-DE"/>
        </w:rPr>
        <w:t>Lead</w:t>
      </w:r>
      <w:r w:rsidRPr="006A4511">
        <w:rPr>
          <w:rFonts w:ascii="Gill Sans MT" w:hAnsi="Gill Sans MT" w:cs="Arial"/>
          <w:bCs/>
          <w:sz w:val="20"/>
          <w:szCs w:val="20"/>
          <w:lang w:val="de-DE"/>
        </w:rPr>
        <w:t xml:space="preserve">. </w:t>
      </w:r>
      <w:r w:rsidR="00573020" w:rsidRPr="006A4511">
        <w:rPr>
          <w:rFonts w:ascii="Gill Sans MT" w:hAnsi="Gill Sans MT" w:cs="Arial"/>
          <w:bCs/>
          <w:sz w:val="20"/>
          <w:szCs w:val="20"/>
          <w:lang w:val="de-DE"/>
        </w:rPr>
        <w:tab/>
      </w:r>
      <w:r w:rsidR="00573020" w:rsidRPr="006A4511">
        <w:rPr>
          <w:rFonts w:ascii="Gill Sans MT" w:hAnsi="Gill Sans MT" w:cs="Arial"/>
          <w:bCs/>
          <w:sz w:val="20"/>
          <w:szCs w:val="20"/>
          <w:lang w:val="de-DE"/>
        </w:rPr>
        <w:tab/>
      </w:r>
      <w:r w:rsidR="00573020" w:rsidRPr="006A4511">
        <w:rPr>
          <w:rFonts w:ascii="Gill Sans MT" w:hAnsi="Gill Sans MT" w:cs="Arial"/>
          <w:bCs/>
          <w:sz w:val="20"/>
          <w:szCs w:val="20"/>
          <w:lang w:val="de-DE"/>
        </w:rPr>
        <w:tab/>
      </w:r>
      <w:r w:rsidR="00573020" w:rsidRPr="006A4511">
        <w:rPr>
          <w:rFonts w:ascii="Gill Sans MT" w:hAnsi="Gill Sans MT" w:cs="Arial"/>
          <w:bCs/>
          <w:sz w:val="20"/>
          <w:szCs w:val="20"/>
          <w:lang w:val="de-DE"/>
        </w:rPr>
        <w:tab/>
      </w:r>
      <w:r w:rsidR="00573020" w:rsidRPr="006A4511">
        <w:rPr>
          <w:rFonts w:ascii="Gill Sans MT" w:hAnsi="Gill Sans MT" w:cs="Arial"/>
          <w:bCs/>
          <w:sz w:val="20"/>
          <w:szCs w:val="20"/>
          <w:lang w:val="de-DE"/>
        </w:rPr>
        <w:tab/>
      </w:r>
      <w:r w:rsidR="00573020" w:rsidRPr="006A4511">
        <w:rPr>
          <w:rFonts w:ascii="Gill Sans MT" w:hAnsi="Gill Sans MT" w:cs="Arial"/>
          <w:bCs/>
          <w:sz w:val="20"/>
          <w:szCs w:val="20"/>
          <w:lang w:val="de-DE"/>
        </w:rPr>
        <w:tab/>
        <w:t xml:space="preserve">           </w:t>
      </w:r>
      <w:r w:rsidR="006A4511">
        <w:rPr>
          <w:rFonts w:ascii="Gill Sans MT" w:hAnsi="Gill Sans MT" w:cs="Arial"/>
          <w:bCs/>
          <w:sz w:val="20"/>
          <w:szCs w:val="20"/>
          <w:lang w:val="de-DE"/>
        </w:rPr>
        <w:tab/>
      </w:r>
      <w:r w:rsidR="006A4511">
        <w:rPr>
          <w:rFonts w:ascii="Gill Sans MT" w:hAnsi="Gill Sans MT" w:cs="Arial"/>
          <w:bCs/>
          <w:sz w:val="20"/>
          <w:szCs w:val="20"/>
          <w:lang w:val="de-DE"/>
        </w:rPr>
        <w:tab/>
      </w:r>
      <w:r w:rsidR="00573020" w:rsidRPr="006A4511">
        <w:rPr>
          <w:rFonts w:ascii="Gill Sans MT" w:hAnsi="Gill Sans MT" w:cs="Arial"/>
          <w:bCs/>
          <w:sz w:val="20"/>
          <w:szCs w:val="20"/>
          <w:lang w:val="de-DE"/>
        </w:rPr>
        <w:t>2017-</w:t>
      </w:r>
    </w:p>
    <w:p w14:paraId="11098DAB" w14:textId="6B7D45BF" w:rsidR="00573020" w:rsidRPr="006A4511" w:rsidRDefault="00387A51" w:rsidP="00573020">
      <w:pPr>
        <w:tabs>
          <w:tab w:val="num" w:pos="-1560"/>
        </w:tabs>
        <w:ind w:right="-90"/>
        <w:jc w:val="both"/>
        <w:rPr>
          <w:rFonts w:ascii="Gill Sans MT" w:hAnsi="Gill Sans MT" w:cs="Arial"/>
          <w:sz w:val="20"/>
          <w:szCs w:val="20"/>
        </w:rPr>
      </w:pPr>
      <w:r w:rsidRPr="006A4511">
        <w:rPr>
          <w:rFonts w:ascii="Gill Sans MT" w:hAnsi="Gill Sans MT" w:cs="Arial"/>
          <w:sz w:val="20"/>
          <w:szCs w:val="20"/>
        </w:rPr>
        <w:t xml:space="preserve">Scientific Committee. European School of </w:t>
      </w:r>
      <w:proofErr w:type="spellStart"/>
      <w:r w:rsidRPr="006A4511">
        <w:rPr>
          <w:rFonts w:ascii="Gill Sans MT" w:hAnsi="Gill Sans MT" w:cs="Arial"/>
          <w:sz w:val="20"/>
          <w:szCs w:val="20"/>
        </w:rPr>
        <w:t>Hematology</w:t>
      </w:r>
      <w:proofErr w:type="spellEnd"/>
      <w:r w:rsidRPr="006A4511">
        <w:rPr>
          <w:rFonts w:ascii="Gill Sans MT" w:hAnsi="Gill Sans MT" w:cs="Arial"/>
          <w:sz w:val="20"/>
          <w:szCs w:val="20"/>
        </w:rPr>
        <w:t xml:space="preserve"> (ESH). </w:t>
      </w:r>
      <w:r w:rsidR="00573020" w:rsidRPr="006A4511">
        <w:rPr>
          <w:rFonts w:ascii="Gill Sans MT" w:hAnsi="Gill Sans MT" w:cs="Arial"/>
          <w:sz w:val="20"/>
          <w:szCs w:val="20"/>
        </w:rPr>
        <w:tab/>
      </w:r>
      <w:r w:rsidR="00573020" w:rsidRPr="006A4511">
        <w:rPr>
          <w:rFonts w:ascii="Gill Sans MT" w:hAnsi="Gill Sans MT" w:cs="Arial"/>
          <w:sz w:val="20"/>
          <w:szCs w:val="20"/>
        </w:rPr>
        <w:tab/>
      </w:r>
      <w:r w:rsidR="00573020" w:rsidRPr="006A4511">
        <w:rPr>
          <w:rFonts w:ascii="Gill Sans MT" w:hAnsi="Gill Sans MT" w:cs="Arial"/>
          <w:sz w:val="20"/>
          <w:szCs w:val="20"/>
        </w:rPr>
        <w:tab/>
      </w:r>
      <w:r w:rsidR="00573020" w:rsidRPr="006A4511">
        <w:rPr>
          <w:rFonts w:ascii="Gill Sans MT" w:hAnsi="Gill Sans MT" w:cs="Arial"/>
          <w:sz w:val="20"/>
          <w:szCs w:val="20"/>
        </w:rPr>
        <w:tab/>
        <w:t xml:space="preserve">           </w:t>
      </w:r>
      <w:r w:rsidR="006A4511">
        <w:rPr>
          <w:rFonts w:ascii="Gill Sans MT" w:hAnsi="Gill Sans MT" w:cs="Arial"/>
          <w:sz w:val="20"/>
          <w:szCs w:val="20"/>
        </w:rPr>
        <w:tab/>
      </w:r>
      <w:r w:rsidR="00573020" w:rsidRPr="006A4511">
        <w:rPr>
          <w:rFonts w:ascii="Gill Sans MT" w:hAnsi="Gill Sans MT" w:cs="Arial"/>
          <w:sz w:val="20"/>
          <w:szCs w:val="20"/>
        </w:rPr>
        <w:t>2016-2019</w:t>
      </w:r>
    </w:p>
    <w:p w14:paraId="612B8016" w14:textId="7F069231" w:rsidR="00387A51" w:rsidRPr="006A4511" w:rsidRDefault="00387A51" w:rsidP="00573020">
      <w:pPr>
        <w:tabs>
          <w:tab w:val="num" w:pos="-1560"/>
        </w:tabs>
        <w:spacing w:after="120"/>
        <w:ind w:right="-91"/>
        <w:jc w:val="both"/>
        <w:rPr>
          <w:rFonts w:ascii="Gill Sans MT" w:hAnsi="Gill Sans MT" w:cs="Arial"/>
          <w:sz w:val="20"/>
          <w:szCs w:val="20"/>
        </w:rPr>
      </w:pPr>
      <w:r w:rsidRPr="006A4511">
        <w:rPr>
          <w:rFonts w:ascii="Gill Sans MT" w:hAnsi="Gill Sans MT" w:cs="Arial"/>
          <w:sz w:val="20"/>
          <w:szCs w:val="20"/>
        </w:rPr>
        <w:t xml:space="preserve">ESH </w:t>
      </w:r>
      <w:r w:rsidR="00573020" w:rsidRPr="006A4511">
        <w:rPr>
          <w:rFonts w:ascii="Gill Sans MT" w:hAnsi="Gill Sans MT" w:cs="Arial"/>
          <w:sz w:val="20"/>
          <w:szCs w:val="20"/>
        </w:rPr>
        <w:t xml:space="preserve">Biannual </w:t>
      </w:r>
      <w:r w:rsidRPr="006A4511">
        <w:rPr>
          <w:rFonts w:ascii="Gill Sans MT" w:hAnsi="Gill Sans MT" w:cs="Arial"/>
          <w:sz w:val="20"/>
          <w:szCs w:val="20"/>
        </w:rPr>
        <w:t>International Conference: ‘The tumour microenvironment in the haematological malignancies and its therapeutic targeting’.</w:t>
      </w:r>
      <w:r w:rsidR="00573020" w:rsidRPr="006A4511">
        <w:rPr>
          <w:rFonts w:ascii="Gill Sans MT" w:hAnsi="Gill Sans MT" w:cs="Arial"/>
          <w:sz w:val="20"/>
          <w:szCs w:val="20"/>
        </w:rPr>
        <w:t xml:space="preserve"> </w:t>
      </w:r>
      <w:r w:rsidR="00707198" w:rsidRPr="006A4511">
        <w:rPr>
          <w:rFonts w:ascii="Gill Sans MT" w:hAnsi="Gill Sans MT" w:cs="Arial"/>
          <w:sz w:val="20"/>
          <w:szCs w:val="20"/>
        </w:rPr>
        <w:t>Co-Organiser</w:t>
      </w:r>
      <w:r w:rsidR="00573020" w:rsidRPr="006A4511">
        <w:rPr>
          <w:rFonts w:ascii="Gill Sans MT" w:hAnsi="Gill Sans MT" w:cs="Arial"/>
          <w:sz w:val="20"/>
          <w:szCs w:val="20"/>
        </w:rPr>
        <w:t xml:space="preserve">                 </w:t>
      </w:r>
      <w:r w:rsidR="00573020" w:rsidRPr="006A4511">
        <w:rPr>
          <w:rFonts w:ascii="Gill Sans MT" w:hAnsi="Gill Sans MT" w:cs="Arial"/>
          <w:sz w:val="20"/>
          <w:szCs w:val="20"/>
        </w:rPr>
        <w:tab/>
      </w:r>
      <w:r w:rsidR="00573020" w:rsidRPr="006A4511">
        <w:rPr>
          <w:rFonts w:ascii="Gill Sans MT" w:hAnsi="Gill Sans MT" w:cs="Arial"/>
          <w:sz w:val="20"/>
          <w:szCs w:val="20"/>
        </w:rPr>
        <w:tab/>
      </w:r>
      <w:r w:rsidR="00573020" w:rsidRPr="006A4511">
        <w:rPr>
          <w:rFonts w:ascii="Gill Sans MT" w:hAnsi="Gill Sans MT" w:cs="Arial"/>
          <w:sz w:val="20"/>
          <w:szCs w:val="20"/>
        </w:rPr>
        <w:tab/>
      </w:r>
      <w:r w:rsidR="00573020" w:rsidRPr="006A4511">
        <w:rPr>
          <w:rFonts w:ascii="Gill Sans MT" w:hAnsi="Gill Sans MT" w:cs="Arial"/>
          <w:sz w:val="20"/>
          <w:szCs w:val="20"/>
        </w:rPr>
        <w:tab/>
      </w:r>
      <w:r w:rsidR="00573020" w:rsidRPr="006A4511">
        <w:rPr>
          <w:rFonts w:ascii="Gill Sans MT" w:hAnsi="Gill Sans MT" w:cs="Arial"/>
          <w:sz w:val="20"/>
          <w:szCs w:val="20"/>
        </w:rPr>
        <w:tab/>
        <w:t xml:space="preserve">           </w:t>
      </w:r>
      <w:r w:rsidR="006A4511">
        <w:rPr>
          <w:rFonts w:ascii="Gill Sans MT" w:hAnsi="Gill Sans MT" w:cs="Arial"/>
          <w:sz w:val="20"/>
          <w:szCs w:val="20"/>
        </w:rPr>
        <w:tab/>
      </w:r>
      <w:r w:rsidR="006A4511">
        <w:rPr>
          <w:rFonts w:ascii="Gill Sans MT" w:hAnsi="Gill Sans MT" w:cs="Arial"/>
          <w:sz w:val="20"/>
          <w:szCs w:val="20"/>
        </w:rPr>
        <w:tab/>
      </w:r>
      <w:r w:rsidR="00573020" w:rsidRPr="006A4511">
        <w:rPr>
          <w:rFonts w:ascii="Gill Sans MT" w:hAnsi="Gill Sans MT" w:cs="Arial"/>
          <w:sz w:val="20"/>
          <w:szCs w:val="20"/>
        </w:rPr>
        <w:t>2015-</w:t>
      </w:r>
    </w:p>
    <w:p w14:paraId="4A21E759" w14:textId="77777777" w:rsidR="00387A51" w:rsidRPr="006A4511" w:rsidRDefault="00387A51" w:rsidP="00387A51">
      <w:pPr>
        <w:spacing w:after="60"/>
        <w:ind w:right="-6"/>
        <w:jc w:val="both"/>
        <w:rPr>
          <w:rFonts w:ascii="Gill Sans MT" w:hAnsi="Gill Sans MT" w:cs="Arial"/>
          <w:b/>
          <w:bCs/>
          <w:color w:val="000000"/>
          <w:spacing w:val="2"/>
          <w:sz w:val="20"/>
          <w:szCs w:val="20"/>
        </w:rPr>
      </w:pPr>
      <w:r w:rsidRPr="006A4511">
        <w:rPr>
          <w:rFonts w:ascii="Gill Sans MT" w:hAnsi="Gill Sans MT" w:cs="Arial"/>
          <w:b/>
          <w:bCs/>
          <w:color w:val="000000"/>
          <w:spacing w:val="2"/>
          <w:sz w:val="20"/>
          <w:szCs w:val="20"/>
        </w:rPr>
        <w:t>REVIEWING ACTIVITES</w:t>
      </w:r>
    </w:p>
    <w:p w14:paraId="11B5122F" w14:textId="3A23568A" w:rsidR="00387A51" w:rsidRPr="006A4511" w:rsidRDefault="00387A51" w:rsidP="00387A51">
      <w:pPr>
        <w:ind w:right="-6"/>
        <w:rPr>
          <w:rFonts w:ascii="Gill Sans MT" w:hAnsi="Gill Sans MT" w:cs="Arial"/>
          <w:bCs/>
          <w:sz w:val="20"/>
          <w:szCs w:val="20"/>
          <w:lang w:val="en-US"/>
        </w:rPr>
      </w:pPr>
      <w:proofErr w:type="spellStart"/>
      <w:r w:rsidRPr="006A4511">
        <w:rPr>
          <w:rFonts w:ascii="Gill Sans MT" w:hAnsi="Gill Sans MT" w:cs="Arial"/>
          <w:b/>
          <w:sz w:val="20"/>
          <w:szCs w:val="20"/>
          <w:lang w:val="en-US"/>
        </w:rPr>
        <w:t>eLife</w:t>
      </w:r>
      <w:proofErr w:type="spellEnd"/>
      <w:r w:rsidRPr="006A4511">
        <w:rPr>
          <w:rFonts w:ascii="Gill Sans MT" w:hAnsi="Gill Sans MT" w:cs="Arial"/>
          <w:bCs/>
          <w:sz w:val="20"/>
          <w:szCs w:val="20"/>
          <w:lang w:val="en-US"/>
        </w:rPr>
        <w:t xml:space="preserve"> </w:t>
      </w:r>
      <w:r w:rsidRPr="006A4511">
        <w:rPr>
          <w:rFonts w:ascii="Gill Sans MT" w:hAnsi="Gill Sans MT" w:cs="Arial"/>
          <w:sz w:val="20"/>
          <w:szCs w:val="20"/>
          <w:lang w:val="en-US"/>
        </w:rPr>
        <w:t xml:space="preserve">– </w:t>
      </w:r>
      <w:r w:rsidRPr="006A4511">
        <w:rPr>
          <w:rFonts w:ascii="Gill Sans MT" w:hAnsi="Gill Sans MT" w:cs="Arial"/>
          <w:b/>
          <w:bCs/>
          <w:sz w:val="20"/>
          <w:szCs w:val="20"/>
          <w:lang w:val="en-US"/>
        </w:rPr>
        <w:t>Reviewing Editor</w:t>
      </w:r>
      <w:r w:rsidR="00573020" w:rsidRPr="006A4511">
        <w:rPr>
          <w:rFonts w:ascii="Gill Sans MT" w:hAnsi="Gill Sans MT" w:cs="Arial"/>
          <w:b/>
          <w:bCs/>
          <w:sz w:val="20"/>
          <w:szCs w:val="20"/>
          <w:lang w:val="en-US"/>
        </w:rPr>
        <w:tab/>
      </w:r>
      <w:r w:rsidR="00573020" w:rsidRPr="006A4511">
        <w:rPr>
          <w:rFonts w:ascii="Gill Sans MT" w:hAnsi="Gill Sans MT" w:cs="Arial"/>
          <w:b/>
          <w:bCs/>
          <w:sz w:val="20"/>
          <w:szCs w:val="20"/>
          <w:lang w:val="en-US"/>
        </w:rPr>
        <w:tab/>
      </w:r>
      <w:r w:rsidR="00573020" w:rsidRPr="006A4511">
        <w:rPr>
          <w:rFonts w:ascii="Gill Sans MT" w:hAnsi="Gill Sans MT" w:cs="Arial"/>
          <w:b/>
          <w:bCs/>
          <w:sz w:val="20"/>
          <w:szCs w:val="20"/>
          <w:lang w:val="en-US"/>
        </w:rPr>
        <w:tab/>
      </w:r>
      <w:r w:rsidR="00573020" w:rsidRPr="006A4511">
        <w:rPr>
          <w:rFonts w:ascii="Gill Sans MT" w:hAnsi="Gill Sans MT" w:cs="Arial"/>
          <w:b/>
          <w:bCs/>
          <w:sz w:val="20"/>
          <w:szCs w:val="20"/>
          <w:lang w:val="en-US"/>
        </w:rPr>
        <w:tab/>
      </w:r>
      <w:r w:rsidR="00573020" w:rsidRPr="006A4511">
        <w:rPr>
          <w:rFonts w:ascii="Gill Sans MT" w:hAnsi="Gill Sans MT" w:cs="Arial"/>
          <w:b/>
          <w:bCs/>
          <w:sz w:val="20"/>
          <w:szCs w:val="20"/>
          <w:lang w:val="en-US"/>
        </w:rPr>
        <w:tab/>
      </w:r>
      <w:r w:rsidR="00573020" w:rsidRPr="006A4511">
        <w:rPr>
          <w:rFonts w:ascii="Gill Sans MT" w:hAnsi="Gill Sans MT" w:cs="Arial"/>
          <w:b/>
          <w:bCs/>
          <w:sz w:val="20"/>
          <w:szCs w:val="20"/>
          <w:lang w:val="en-US"/>
        </w:rPr>
        <w:tab/>
      </w:r>
      <w:r w:rsidR="00573020" w:rsidRPr="006A4511">
        <w:rPr>
          <w:rFonts w:ascii="Gill Sans MT" w:hAnsi="Gill Sans MT" w:cs="Arial"/>
          <w:b/>
          <w:bCs/>
          <w:sz w:val="20"/>
          <w:szCs w:val="20"/>
          <w:lang w:val="en-US"/>
        </w:rPr>
        <w:tab/>
      </w:r>
      <w:r w:rsidR="00573020" w:rsidRPr="006A4511">
        <w:rPr>
          <w:rFonts w:ascii="Gill Sans MT" w:hAnsi="Gill Sans MT" w:cs="Arial"/>
          <w:b/>
          <w:bCs/>
          <w:sz w:val="20"/>
          <w:szCs w:val="20"/>
          <w:lang w:val="en-US"/>
        </w:rPr>
        <w:tab/>
        <w:t xml:space="preserve">           </w:t>
      </w:r>
      <w:r w:rsidR="006A4511">
        <w:rPr>
          <w:rFonts w:ascii="Gill Sans MT" w:hAnsi="Gill Sans MT" w:cs="Arial"/>
          <w:b/>
          <w:bCs/>
          <w:sz w:val="20"/>
          <w:szCs w:val="20"/>
          <w:lang w:val="en-US"/>
        </w:rPr>
        <w:tab/>
      </w:r>
      <w:r w:rsidR="00573020" w:rsidRPr="006A4511">
        <w:rPr>
          <w:rFonts w:ascii="Gill Sans MT" w:hAnsi="Gill Sans MT" w:cs="Arial"/>
          <w:bCs/>
          <w:sz w:val="20"/>
          <w:szCs w:val="20"/>
          <w:lang w:val="en-US"/>
        </w:rPr>
        <w:t>2021-</w:t>
      </w:r>
    </w:p>
    <w:p w14:paraId="460F84F5" w14:textId="78BBC5F8" w:rsidR="00707198" w:rsidRPr="006A4511" w:rsidRDefault="00707198" w:rsidP="00387A51">
      <w:pPr>
        <w:ind w:right="-6"/>
        <w:rPr>
          <w:rFonts w:ascii="Gill Sans MT" w:hAnsi="Gill Sans MT" w:cs="Arial"/>
          <w:b/>
          <w:sz w:val="20"/>
          <w:szCs w:val="20"/>
          <w:lang w:val="en-US"/>
        </w:rPr>
      </w:pPr>
      <w:r w:rsidRPr="006A4511">
        <w:rPr>
          <w:rFonts w:ascii="Gill Sans MT" w:hAnsi="Gill Sans MT" w:cs="Arial"/>
          <w:b/>
          <w:sz w:val="20"/>
          <w:szCs w:val="20"/>
          <w:lang w:val="en-US"/>
        </w:rPr>
        <w:t xml:space="preserve">Experimental Hematology </w:t>
      </w:r>
      <w:r w:rsidRPr="006A4511">
        <w:rPr>
          <w:rFonts w:ascii="Gill Sans MT" w:hAnsi="Gill Sans MT" w:cs="Arial"/>
          <w:sz w:val="20"/>
          <w:szCs w:val="20"/>
          <w:lang w:val="en-US"/>
        </w:rPr>
        <w:t xml:space="preserve">– </w:t>
      </w:r>
      <w:r w:rsidRPr="006A4511">
        <w:rPr>
          <w:rFonts w:ascii="Gill Sans MT" w:hAnsi="Gill Sans MT" w:cs="Arial"/>
          <w:b/>
          <w:sz w:val="20"/>
          <w:szCs w:val="20"/>
          <w:lang w:val="en-US"/>
        </w:rPr>
        <w:t>Associate Editor</w:t>
      </w:r>
      <w:r w:rsidRPr="006A4511">
        <w:rPr>
          <w:rFonts w:ascii="Gill Sans MT" w:hAnsi="Gill Sans MT" w:cs="Arial"/>
          <w:b/>
          <w:sz w:val="20"/>
          <w:szCs w:val="20"/>
          <w:lang w:val="en-US"/>
        </w:rPr>
        <w:tab/>
      </w:r>
      <w:r w:rsidRPr="006A4511">
        <w:rPr>
          <w:rFonts w:ascii="Gill Sans MT" w:hAnsi="Gill Sans MT" w:cs="Arial"/>
          <w:b/>
          <w:sz w:val="20"/>
          <w:szCs w:val="20"/>
          <w:lang w:val="en-US"/>
        </w:rPr>
        <w:tab/>
      </w:r>
      <w:r w:rsidRPr="006A4511">
        <w:rPr>
          <w:rFonts w:ascii="Gill Sans MT" w:hAnsi="Gill Sans MT" w:cs="Arial"/>
          <w:b/>
          <w:sz w:val="20"/>
          <w:szCs w:val="20"/>
          <w:lang w:val="en-US"/>
        </w:rPr>
        <w:tab/>
      </w:r>
      <w:r w:rsidRPr="006A4511">
        <w:rPr>
          <w:rFonts w:ascii="Gill Sans MT" w:hAnsi="Gill Sans MT" w:cs="Arial"/>
          <w:b/>
          <w:sz w:val="20"/>
          <w:szCs w:val="20"/>
          <w:lang w:val="en-US"/>
        </w:rPr>
        <w:tab/>
      </w:r>
      <w:r w:rsidRPr="006A4511">
        <w:rPr>
          <w:rFonts w:ascii="Gill Sans MT" w:hAnsi="Gill Sans MT" w:cs="Arial"/>
          <w:b/>
          <w:sz w:val="20"/>
          <w:szCs w:val="20"/>
          <w:lang w:val="en-US"/>
        </w:rPr>
        <w:tab/>
      </w:r>
      <w:r w:rsidRPr="006A4511">
        <w:rPr>
          <w:rFonts w:ascii="Gill Sans MT" w:hAnsi="Gill Sans MT" w:cs="Arial"/>
          <w:b/>
          <w:sz w:val="20"/>
          <w:szCs w:val="20"/>
          <w:lang w:val="en-US"/>
        </w:rPr>
        <w:tab/>
        <w:t xml:space="preserve">           </w:t>
      </w:r>
      <w:r w:rsidR="006A4511">
        <w:rPr>
          <w:rFonts w:ascii="Gill Sans MT" w:hAnsi="Gill Sans MT" w:cs="Arial"/>
          <w:b/>
          <w:sz w:val="20"/>
          <w:szCs w:val="20"/>
          <w:lang w:val="en-US"/>
        </w:rPr>
        <w:tab/>
      </w:r>
      <w:r w:rsidRPr="006A4511">
        <w:rPr>
          <w:rFonts w:ascii="Gill Sans MT" w:hAnsi="Gill Sans MT" w:cs="Arial"/>
          <w:bCs/>
          <w:sz w:val="20"/>
          <w:szCs w:val="20"/>
          <w:lang w:val="en-US"/>
        </w:rPr>
        <w:t>2022-</w:t>
      </w:r>
    </w:p>
    <w:p w14:paraId="6A87482C" w14:textId="56A6B321" w:rsidR="00387A51" w:rsidRPr="006A4511" w:rsidRDefault="00387A51" w:rsidP="00387A51">
      <w:pPr>
        <w:ind w:right="-6"/>
        <w:rPr>
          <w:rFonts w:ascii="Gill Sans MT" w:hAnsi="Gill Sans MT" w:cs="Arial"/>
          <w:sz w:val="20"/>
          <w:szCs w:val="20"/>
          <w:lang w:val="en-US"/>
        </w:rPr>
      </w:pPr>
      <w:proofErr w:type="spellStart"/>
      <w:r w:rsidRPr="006A4511">
        <w:rPr>
          <w:rFonts w:ascii="Gill Sans MT" w:hAnsi="Gill Sans MT" w:cs="Arial"/>
          <w:b/>
          <w:sz w:val="20"/>
          <w:szCs w:val="20"/>
          <w:lang w:val="en-US"/>
        </w:rPr>
        <w:t>Haematologica</w:t>
      </w:r>
      <w:proofErr w:type="spellEnd"/>
      <w:r w:rsidRPr="006A4511">
        <w:rPr>
          <w:rFonts w:ascii="Gill Sans MT" w:hAnsi="Gill Sans MT" w:cs="Arial"/>
          <w:sz w:val="20"/>
          <w:szCs w:val="20"/>
          <w:lang w:val="en-US"/>
        </w:rPr>
        <w:t xml:space="preserve"> – </w:t>
      </w:r>
      <w:r w:rsidRPr="006A4511">
        <w:rPr>
          <w:rFonts w:ascii="Gill Sans MT" w:hAnsi="Gill Sans MT" w:cs="Arial"/>
          <w:b/>
          <w:sz w:val="20"/>
          <w:szCs w:val="20"/>
          <w:lang w:val="en-US"/>
        </w:rPr>
        <w:t>Associate Editor</w:t>
      </w:r>
      <w:r w:rsidR="00573020" w:rsidRPr="006A4511">
        <w:rPr>
          <w:rFonts w:ascii="Gill Sans MT" w:hAnsi="Gill Sans MT" w:cs="Arial"/>
          <w:b/>
          <w:sz w:val="20"/>
          <w:szCs w:val="20"/>
          <w:lang w:val="en-US"/>
        </w:rPr>
        <w:tab/>
      </w:r>
      <w:r w:rsidR="00573020" w:rsidRPr="006A4511">
        <w:rPr>
          <w:rFonts w:ascii="Gill Sans MT" w:hAnsi="Gill Sans MT" w:cs="Arial"/>
          <w:b/>
          <w:sz w:val="20"/>
          <w:szCs w:val="20"/>
          <w:lang w:val="en-US"/>
        </w:rPr>
        <w:tab/>
      </w:r>
      <w:r w:rsidR="00573020" w:rsidRPr="006A4511">
        <w:rPr>
          <w:rFonts w:ascii="Gill Sans MT" w:hAnsi="Gill Sans MT" w:cs="Arial"/>
          <w:b/>
          <w:sz w:val="20"/>
          <w:szCs w:val="20"/>
          <w:lang w:val="en-US"/>
        </w:rPr>
        <w:tab/>
      </w:r>
      <w:r w:rsidR="00573020" w:rsidRPr="006A4511">
        <w:rPr>
          <w:rFonts w:ascii="Gill Sans MT" w:hAnsi="Gill Sans MT" w:cs="Arial"/>
          <w:b/>
          <w:sz w:val="20"/>
          <w:szCs w:val="20"/>
          <w:lang w:val="en-US"/>
        </w:rPr>
        <w:tab/>
      </w:r>
      <w:r w:rsidR="00573020" w:rsidRPr="006A4511">
        <w:rPr>
          <w:rFonts w:ascii="Gill Sans MT" w:hAnsi="Gill Sans MT" w:cs="Arial"/>
          <w:b/>
          <w:sz w:val="20"/>
          <w:szCs w:val="20"/>
          <w:lang w:val="en-US"/>
        </w:rPr>
        <w:tab/>
      </w:r>
      <w:r w:rsidR="00573020" w:rsidRPr="006A4511">
        <w:rPr>
          <w:rFonts w:ascii="Gill Sans MT" w:hAnsi="Gill Sans MT" w:cs="Arial"/>
          <w:b/>
          <w:sz w:val="20"/>
          <w:szCs w:val="20"/>
          <w:lang w:val="en-US"/>
        </w:rPr>
        <w:tab/>
      </w:r>
      <w:r w:rsidR="00573020" w:rsidRPr="006A4511">
        <w:rPr>
          <w:rFonts w:ascii="Gill Sans MT" w:hAnsi="Gill Sans MT" w:cs="Arial"/>
          <w:b/>
          <w:sz w:val="20"/>
          <w:szCs w:val="20"/>
          <w:lang w:val="en-US"/>
        </w:rPr>
        <w:tab/>
      </w:r>
      <w:r w:rsidR="002D2690" w:rsidRPr="006A4511">
        <w:rPr>
          <w:rFonts w:ascii="Gill Sans MT" w:hAnsi="Gill Sans MT" w:cs="Arial"/>
          <w:b/>
          <w:sz w:val="20"/>
          <w:szCs w:val="20"/>
          <w:lang w:val="en-US"/>
        </w:rPr>
        <w:t xml:space="preserve">           </w:t>
      </w:r>
      <w:r w:rsidR="006A4511">
        <w:rPr>
          <w:rFonts w:ascii="Gill Sans MT" w:hAnsi="Gill Sans MT" w:cs="Arial"/>
          <w:b/>
          <w:sz w:val="20"/>
          <w:szCs w:val="20"/>
          <w:lang w:val="en-US"/>
        </w:rPr>
        <w:tab/>
      </w:r>
      <w:r w:rsidR="00573020" w:rsidRPr="006A4511">
        <w:rPr>
          <w:rFonts w:ascii="Gill Sans MT" w:hAnsi="Gill Sans MT" w:cs="Arial"/>
          <w:bCs/>
          <w:sz w:val="20"/>
          <w:szCs w:val="20"/>
          <w:lang w:val="en-US"/>
        </w:rPr>
        <w:t>2018-2020</w:t>
      </w:r>
    </w:p>
    <w:p w14:paraId="1D2BC0CB" w14:textId="2F6D8B5C" w:rsidR="00387A51" w:rsidRPr="006A4511" w:rsidRDefault="00387A51" w:rsidP="00387A51">
      <w:pPr>
        <w:spacing w:after="60"/>
        <w:jc w:val="both"/>
        <w:rPr>
          <w:rFonts w:ascii="Gill Sans MT" w:hAnsi="Gill Sans MT" w:cs="Arial"/>
          <w:sz w:val="20"/>
          <w:szCs w:val="20"/>
          <w:lang w:val="en-US"/>
        </w:rPr>
      </w:pPr>
      <w:r w:rsidRPr="006A4511">
        <w:rPr>
          <w:rFonts w:ascii="Gill Sans MT" w:hAnsi="Gill Sans MT" w:cs="Arial"/>
          <w:b/>
          <w:sz w:val="20"/>
          <w:szCs w:val="20"/>
        </w:rPr>
        <w:t>Editorial Board Member</w:t>
      </w:r>
      <w:r w:rsidRPr="006A4511">
        <w:rPr>
          <w:rFonts w:ascii="Gill Sans MT" w:hAnsi="Gill Sans MT" w:cs="Arial"/>
          <w:sz w:val="20"/>
          <w:szCs w:val="20"/>
        </w:rPr>
        <w:t xml:space="preserve"> of</w:t>
      </w:r>
      <w:r w:rsidRPr="006A4511">
        <w:rPr>
          <w:rFonts w:ascii="Gill Sans MT" w:hAnsi="Gill Sans MT" w:cs="Arial"/>
          <w:b/>
          <w:sz w:val="20"/>
          <w:szCs w:val="20"/>
        </w:rPr>
        <w:t xml:space="preserve"> </w:t>
      </w:r>
      <w:r w:rsidRPr="006A4511">
        <w:rPr>
          <w:rFonts w:ascii="Gill Sans MT" w:hAnsi="Gill Sans MT" w:cs="Arial"/>
          <w:sz w:val="20"/>
          <w:szCs w:val="20"/>
          <w:lang w:val="en-US"/>
        </w:rPr>
        <w:t>Current Stem Cell Reports</w:t>
      </w:r>
      <w:r w:rsidR="00707198" w:rsidRPr="006A4511">
        <w:rPr>
          <w:rFonts w:ascii="Gill Sans MT" w:hAnsi="Gill Sans MT" w:cs="Arial"/>
          <w:sz w:val="20"/>
          <w:szCs w:val="20"/>
          <w:lang w:val="en-US"/>
        </w:rPr>
        <w:t xml:space="preserve"> and </w:t>
      </w:r>
      <w:proofErr w:type="spellStart"/>
      <w:r w:rsidR="00707198" w:rsidRPr="006A4511">
        <w:rPr>
          <w:rFonts w:ascii="Gill Sans MT" w:hAnsi="Gill Sans MT" w:cs="Arial"/>
          <w:sz w:val="20"/>
          <w:szCs w:val="20"/>
          <w:lang w:val="en-US"/>
        </w:rPr>
        <w:t>Hemasphere</w:t>
      </w:r>
      <w:proofErr w:type="spellEnd"/>
    </w:p>
    <w:p w14:paraId="30E8C263" w14:textId="7305F79A" w:rsidR="00E87F86" w:rsidRPr="006A4511" w:rsidRDefault="00E87F86" w:rsidP="002F35DD">
      <w:pPr>
        <w:spacing w:after="120"/>
        <w:ind w:right="-6"/>
        <w:rPr>
          <w:rFonts w:ascii="Gill Sans MT" w:hAnsi="Gill Sans MT" w:cs="Arial"/>
          <w:sz w:val="20"/>
          <w:szCs w:val="20"/>
          <w:lang w:val="en-US"/>
        </w:rPr>
      </w:pPr>
      <w:r w:rsidRPr="006A4511">
        <w:rPr>
          <w:rFonts w:ascii="Gill Sans MT" w:hAnsi="Gill Sans MT" w:cs="Arial"/>
          <w:b/>
          <w:sz w:val="20"/>
          <w:szCs w:val="20"/>
          <w:lang w:val="en-US"/>
        </w:rPr>
        <w:t>Ad hoc reviewer for scientific journals</w:t>
      </w:r>
      <w:r w:rsidRPr="006A4511">
        <w:rPr>
          <w:rFonts w:ascii="Gill Sans MT" w:hAnsi="Gill Sans MT" w:cs="Arial"/>
          <w:sz w:val="20"/>
          <w:szCs w:val="20"/>
          <w:lang w:val="en-US"/>
        </w:rPr>
        <w:t xml:space="preserve">: Nature, </w:t>
      </w:r>
      <w:r w:rsidR="004F4D55" w:rsidRPr="006A4511">
        <w:rPr>
          <w:rFonts w:ascii="Gill Sans MT" w:hAnsi="Gill Sans MT" w:cs="Arial"/>
          <w:sz w:val="20"/>
          <w:szCs w:val="20"/>
          <w:lang w:val="en-US"/>
        </w:rPr>
        <w:t xml:space="preserve">Science, </w:t>
      </w:r>
      <w:r w:rsidR="00385E3D" w:rsidRPr="006A4511">
        <w:rPr>
          <w:rFonts w:ascii="Gill Sans MT" w:hAnsi="Gill Sans MT" w:cs="Arial"/>
          <w:sz w:val="20"/>
          <w:szCs w:val="20"/>
          <w:lang w:val="en-US"/>
        </w:rPr>
        <w:t xml:space="preserve">Cell, </w:t>
      </w:r>
      <w:r w:rsidRPr="006A4511">
        <w:rPr>
          <w:rFonts w:ascii="Gill Sans MT" w:hAnsi="Gill Sans MT" w:cs="Arial"/>
          <w:sz w:val="20"/>
          <w:szCs w:val="20"/>
          <w:lang w:val="en-US"/>
        </w:rPr>
        <w:t xml:space="preserve">Nat Med, Nat Cell Biol, Nat Commun, Nat Immunol, Nat Rev Clin Oncol, Nat Rev Mol Cell Biol, Nat Materials, Cancer Cell, Cell Stem Cell, Dev Cell, Blood, </w:t>
      </w:r>
      <w:r w:rsidR="000D647C">
        <w:rPr>
          <w:rFonts w:ascii="Gill Sans MT" w:hAnsi="Gill Sans MT" w:cs="Arial"/>
          <w:sz w:val="20"/>
          <w:szCs w:val="20"/>
          <w:lang w:val="en-US"/>
        </w:rPr>
        <w:t>…</w:t>
      </w:r>
    </w:p>
    <w:p w14:paraId="7B4F34B4" w14:textId="111398C9" w:rsidR="00387A51" w:rsidRPr="006A4511" w:rsidRDefault="00387A51" w:rsidP="00E87F86">
      <w:pPr>
        <w:spacing w:after="60"/>
        <w:jc w:val="both"/>
        <w:rPr>
          <w:rFonts w:ascii="Gill Sans MT" w:hAnsi="Gill Sans MT" w:cs="Arial"/>
          <w:sz w:val="20"/>
          <w:szCs w:val="20"/>
        </w:rPr>
      </w:pPr>
      <w:r w:rsidRPr="006A4511">
        <w:rPr>
          <w:rFonts w:ascii="Gill Sans MT" w:hAnsi="Gill Sans MT" w:cs="Arial"/>
          <w:b/>
          <w:sz w:val="20"/>
          <w:szCs w:val="20"/>
        </w:rPr>
        <w:t>CLINICAL TRIALS</w:t>
      </w:r>
      <w:r w:rsidRPr="006A4511">
        <w:rPr>
          <w:rFonts w:ascii="Gill Sans MT" w:hAnsi="Gill Sans MT" w:cs="Arial"/>
          <w:sz w:val="20"/>
          <w:szCs w:val="20"/>
        </w:rPr>
        <w:t xml:space="preserve">.  Our translational research has fructified into two Phase-II </w:t>
      </w:r>
      <w:proofErr w:type="spellStart"/>
      <w:r w:rsidRPr="006A4511">
        <w:rPr>
          <w:rFonts w:ascii="Gill Sans MT" w:hAnsi="Gill Sans MT" w:cs="Arial"/>
          <w:sz w:val="20"/>
          <w:szCs w:val="20"/>
        </w:rPr>
        <w:t>multicenter</w:t>
      </w:r>
      <w:proofErr w:type="spellEnd"/>
      <w:r w:rsidRPr="006A4511">
        <w:rPr>
          <w:rFonts w:ascii="Gill Sans MT" w:hAnsi="Gill Sans MT" w:cs="Arial"/>
          <w:sz w:val="20"/>
          <w:szCs w:val="20"/>
        </w:rPr>
        <w:t xml:space="preserve"> clinical studies currently testing the possible redeployment of mirabegron (a beta3-adrenergic agonist) and tamoxifen to modulate haematopoietic progenitors and their bone marrow stem-cell niches in myeloproliferative neoplasms.</w:t>
      </w:r>
    </w:p>
    <w:p w14:paraId="28DA30CC" w14:textId="3039ADED" w:rsidR="0016601B" w:rsidRPr="006A4511" w:rsidRDefault="00DC2BFB" w:rsidP="00AD6848">
      <w:pPr>
        <w:spacing w:after="60"/>
        <w:ind w:right="-6"/>
        <w:jc w:val="both"/>
        <w:rPr>
          <w:rFonts w:ascii="Gill Sans MT" w:hAnsi="Gill Sans MT" w:cs="Arial"/>
          <w:b/>
          <w:sz w:val="20"/>
          <w:szCs w:val="20"/>
        </w:rPr>
      </w:pPr>
      <w:r w:rsidRPr="006A4511">
        <w:rPr>
          <w:rFonts w:ascii="Gill Sans MT" w:hAnsi="Gill Sans MT" w:cs="Arial"/>
          <w:b/>
          <w:sz w:val="20"/>
          <w:szCs w:val="20"/>
        </w:rPr>
        <w:t>HONORS</w:t>
      </w:r>
      <w:r w:rsidR="0016601B" w:rsidRPr="006A4511">
        <w:rPr>
          <w:rFonts w:ascii="Gill Sans MT" w:hAnsi="Gill Sans MT" w:cs="Arial"/>
          <w:b/>
          <w:sz w:val="20"/>
          <w:szCs w:val="20"/>
        </w:rPr>
        <w:t xml:space="preserve"> AND AWARDS</w:t>
      </w:r>
    </w:p>
    <w:tbl>
      <w:tblPr>
        <w:tblW w:w="0" w:type="auto"/>
        <w:tblInd w:w="288" w:type="dxa"/>
        <w:tblLook w:val="04A0" w:firstRow="1" w:lastRow="0" w:firstColumn="1" w:lastColumn="0" w:noHBand="0" w:noVBand="1"/>
      </w:tblPr>
      <w:tblGrid>
        <w:gridCol w:w="7507"/>
        <w:gridCol w:w="1843"/>
      </w:tblGrid>
      <w:tr w:rsidR="002F35DD" w:rsidRPr="006A4511" w14:paraId="3A09D44F" w14:textId="77777777" w:rsidTr="00BD1B1A">
        <w:tc>
          <w:tcPr>
            <w:tcW w:w="7758" w:type="dxa"/>
            <w:shd w:val="clear" w:color="auto" w:fill="auto"/>
          </w:tcPr>
          <w:p w14:paraId="6566F87F" w14:textId="7DC32B1E" w:rsidR="009A59C7" w:rsidRPr="006A4511" w:rsidRDefault="009A59C7" w:rsidP="002F35DD">
            <w:pPr>
              <w:ind w:right="-6"/>
              <w:jc w:val="both"/>
              <w:rPr>
                <w:rFonts w:ascii="Gill Sans MT" w:hAnsi="Gill Sans MT" w:cs="Arial"/>
                <w:sz w:val="20"/>
                <w:szCs w:val="20"/>
                <w:lang w:val="en-US"/>
              </w:rPr>
            </w:pPr>
            <w:r w:rsidRPr="006A4511">
              <w:rPr>
                <w:rFonts w:ascii="Gill Sans MT" w:hAnsi="Gill Sans MT" w:cs="Arial"/>
                <w:color w:val="000000" w:themeColor="text1"/>
                <w:sz w:val="20"/>
                <w:szCs w:val="20"/>
                <w:lang w:val="en-US"/>
              </w:rPr>
              <w:t xml:space="preserve">CRUK </w:t>
            </w:r>
            <w:proofErr w:type="spellStart"/>
            <w:r w:rsidRPr="006A4511">
              <w:rPr>
                <w:rFonts w:ascii="Gill Sans MT" w:hAnsi="Gill Sans MT" w:cs="Arial"/>
                <w:color w:val="000000" w:themeColor="text1"/>
                <w:sz w:val="20"/>
                <w:szCs w:val="20"/>
                <w:lang w:val="en-US"/>
              </w:rPr>
              <w:t>Programme</w:t>
            </w:r>
            <w:proofErr w:type="spellEnd"/>
            <w:r w:rsidRPr="006A4511">
              <w:rPr>
                <w:rFonts w:ascii="Gill Sans MT" w:hAnsi="Gill Sans MT" w:cs="Arial"/>
                <w:color w:val="000000" w:themeColor="text1"/>
                <w:sz w:val="20"/>
                <w:szCs w:val="20"/>
                <w:lang w:val="en-US"/>
              </w:rPr>
              <w:t xml:space="preserve"> Foundation Award. Cancer Research UK.</w:t>
            </w:r>
          </w:p>
          <w:p w14:paraId="4307B144" w14:textId="36C602D2"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 xml:space="preserve">International Early Career Scientist. Howard Hughes Medical Institute.                             </w:t>
            </w:r>
          </w:p>
        </w:tc>
        <w:tc>
          <w:tcPr>
            <w:tcW w:w="1890" w:type="dxa"/>
            <w:shd w:val="clear" w:color="auto" w:fill="auto"/>
          </w:tcPr>
          <w:p w14:paraId="421EE863" w14:textId="6EA93EDE" w:rsidR="009A59C7" w:rsidRPr="006A4511" w:rsidRDefault="009A59C7"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2018-2024</w:t>
            </w:r>
          </w:p>
          <w:p w14:paraId="19284C75" w14:textId="51D3B6F6"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 xml:space="preserve">2012-2017                   </w:t>
            </w:r>
          </w:p>
        </w:tc>
      </w:tr>
      <w:tr w:rsidR="002F35DD" w:rsidRPr="006A4511" w14:paraId="4F603191" w14:textId="77777777" w:rsidTr="00BD1B1A">
        <w:tc>
          <w:tcPr>
            <w:tcW w:w="7758" w:type="dxa"/>
            <w:shd w:val="clear" w:color="auto" w:fill="auto"/>
          </w:tcPr>
          <w:p w14:paraId="2622B032"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 xml:space="preserve">New Investigator Award. International Society for Experimental Hematology                                                    </w:t>
            </w:r>
          </w:p>
        </w:tc>
        <w:tc>
          <w:tcPr>
            <w:tcW w:w="1890" w:type="dxa"/>
            <w:shd w:val="clear" w:color="auto" w:fill="auto"/>
          </w:tcPr>
          <w:p w14:paraId="1BCE2B4F"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 xml:space="preserve">2014                                            </w:t>
            </w:r>
          </w:p>
        </w:tc>
      </w:tr>
      <w:tr w:rsidR="002F35DD" w:rsidRPr="006A4511" w14:paraId="00B34831" w14:textId="77777777" w:rsidTr="00BD1B1A">
        <w:tc>
          <w:tcPr>
            <w:tcW w:w="7758" w:type="dxa"/>
            <w:shd w:val="clear" w:color="auto" w:fill="auto"/>
          </w:tcPr>
          <w:p w14:paraId="385A6689"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 xml:space="preserve">Ministry of Education and Science, Spain, Postdoctoral Fellowship    </w:t>
            </w:r>
          </w:p>
        </w:tc>
        <w:tc>
          <w:tcPr>
            <w:tcW w:w="1890" w:type="dxa"/>
            <w:shd w:val="clear" w:color="auto" w:fill="auto"/>
          </w:tcPr>
          <w:p w14:paraId="7F1C6DF5"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2010-2015</w:t>
            </w:r>
          </w:p>
        </w:tc>
      </w:tr>
      <w:tr w:rsidR="002F35DD" w:rsidRPr="006A4511" w14:paraId="2720BA7B" w14:textId="77777777" w:rsidTr="00BD1B1A">
        <w:tc>
          <w:tcPr>
            <w:tcW w:w="7758" w:type="dxa"/>
            <w:shd w:val="clear" w:color="auto" w:fill="auto"/>
          </w:tcPr>
          <w:p w14:paraId="78E540C3" w14:textId="77777777" w:rsidR="002F35DD" w:rsidRPr="006A4511" w:rsidRDefault="002F35DD" w:rsidP="002F35DD">
            <w:pPr>
              <w:ind w:right="-6"/>
              <w:jc w:val="both"/>
              <w:rPr>
                <w:rFonts w:ascii="Gill Sans MT" w:hAnsi="Gill Sans MT" w:cs="Arial"/>
                <w:sz w:val="20"/>
                <w:szCs w:val="20"/>
              </w:rPr>
            </w:pPr>
            <w:r w:rsidRPr="006A4511">
              <w:rPr>
                <w:rFonts w:ascii="Gill Sans MT" w:hAnsi="Gill Sans MT" w:cs="Arial"/>
                <w:sz w:val="20"/>
                <w:szCs w:val="20"/>
                <w:lang w:val="en-US"/>
              </w:rPr>
              <w:t xml:space="preserve">ASH Scholar Award, American Society of Hematology                   </w:t>
            </w:r>
          </w:p>
        </w:tc>
        <w:tc>
          <w:tcPr>
            <w:tcW w:w="1890" w:type="dxa"/>
            <w:shd w:val="clear" w:color="auto" w:fill="auto"/>
          </w:tcPr>
          <w:p w14:paraId="0DF26531"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2009-2010</w:t>
            </w:r>
          </w:p>
        </w:tc>
      </w:tr>
      <w:tr w:rsidR="002F35DD" w:rsidRPr="006A4511" w14:paraId="6045DC1E" w14:textId="77777777" w:rsidTr="00BD1B1A">
        <w:tc>
          <w:tcPr>
            <w:tcW w:w="7758" w:type="dxa"/>
            <w:shd w:val="clear" w:color="auto" w:fill="auto"/>
          </w:tcPr>
          <w:p w14:paraId="2D9EC492"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 xml:space="preserve">Joanne Levy, MD, Memorial Award for Outstanding Achievement.                                    </w:t>
            </w:r>
          </w:p>
        </w:tc>
        <w:tc>
          <w:tcPr>
            <w:tcW w:w="1890" w:type="dxa"/>
            <w:shd w:val="clear" w:color="auto" w:fill="auto"/>
          </w:tcPr>
          <w:p w14:paraId="3EE7DE3F"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2009</w:t>
            </w:r>
          </w:p>
        </w:tc>
      </w:tr>
      <w:tr w:rsidR="002F35DD" w:rsidRPr="006A4511" w14:paraId="22C711D2" w14:textId="77777777" w:rsidTr="00BD1B1A">
        <w:tc>
          <w:tcPr>
            <w:tcW w:w="7758" w:type="dxa"/>
            <w:shd w:val="clear" w:color="auto" w:fill="auto"/>
          </w:tcPr>
          <w:p w14:paraId="569A20FB" w14:textId="73E76844" w:rsidR="002F35DD" w:rsidRPr="006A4511" w:rsidRDefault="002F35DD" w:rsidP="002F35DD">
            <w:pPr>
              <w:ind w:right="-6"/>
              <w:jc w:val="both"/>
              <w:rPr>
                <w:rFonts w:ascii="Gill Sans MT" w:hAnsi="Gill Sans MT" w:cs="Arial"/>
                <w:sz w:val="20"/>
                <w:szCs w:val="20"/>
              </w:rPr>
            </w:pPr>
            <w:r w:rsidRPr="006A4511">
              <w:rPr>
                <w:rFonts w:ascii="Gill Sans MT" w:hAnsi="Gill Sans MT" w:cs="Arial"/>
                <w:sz w:val="20"/>
                <w:szCs w:val="20"/>
              </w:rPr>
              <w:t xml:space="preserve">Merit Award. American Society of </w:t>
            </w:r>
            <w:proofErr w:type="spellStart"/>
            <w:r w:rsidRPr="006A4511">
              <w:rPr>
                <w:rFonts w:ascii="Gill Sans MT" w:hAnsi="Gill Sans MT" w:cs="Arial"/>
                <w:sz w:val="20"/>
                <w:szCs w:val="20"/>
              </w:rPr>
              <w:t>Hematology</w:t>
            </w:r>
            <w:proofErr w:type="spellEnd"/>
            <w:r w:rsidRPr="006A4511">
              <w:rPr>
                <w:rFonts w:ascii="Gill Sans MT" w:hAnsi="Gill Sans MT" w:cs="Arial"/>
                <w:sz w:val="20"/>
                <w:szCs w:val="20"/>
              </w:rPr>
              <w:t>, 50</w:t>
            </w:r>
            <w:r w:rsidRPr="006A4511">
              <w:rPr>
                <w:rFonts w:ascii="Gill Sans MT" w:hAnsi="Gill Sans MT" w:cs="Arial"/>
                <w:sz w:val="20"/>
                <w:szCs w:val="20"/>
                <w:vertAlign w:val="superscript"/>
              </w:rPr>
              <w:t>th</w:t>
            </w:r>
            <w:r w:rsidRPr="006A4511">
              <w:rPr>
                <w:rFonts w:ascii="Gill Sans MT" w:hAnsi="Gill Sans MT" w:cs="Arial"/>
                <w:sz w:val="20"/>
                <w:szCs w:val="20"/>
              </w:rPr>
              <w:t xml:space="preserve"> Annual Meeting.</w:t>
            </w:r>
            <w:r w:rsidR="006A4511">
              <w:rPr>
                <w:rFonts w:ascii="Gill Sans MT" w:hAnsi="Gill Sans MT" w:cs="Arial"/>
                <w:sz w:val="20"/>
                <w:szCs w:val="20"/>
              </w:rPr>
              <w:t xml:space="preserve"> S. Francisco (USA).</w:t>
            </w:r>
          </w:p>
        </w:tc>
        <w:tc>
          <w:tcPr>
            <w:tcW w:w="1890" w:type="dxa"/>
            <w:shd w:val="clear" w:color="auto" w:fill="auto"/>
          </w:tcPr>
          <w:p w14:paraId="71F0179F"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2008</w:t>
            </w:r>
          </w:p>
        </w:tc>
      </w:tr>
      <w:tr w:rsidR="002F35DD" w:rsidRPr="006A4511" w14:paraId="43EE1354" w14:textId="77777777" w:rsidTr="00BD1B1A">
        <w:tc>
          <w:tcPr>
            <w:tcW w:w="7758" w:type="dxa"/>
            <w:shd w:val="clear" w:color="auto" w:fill="auto"/>
          </w:tcPr>
          <w:p w14:paraId="4A035DDC"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Award, Mount Sinai Immunology Institute retreat. White Plains, New York (USA).</w:t>
            </w:r>
          </w:p>
        </w:tc>
        <w:tc>
          <w:tcPr>
            <w:tcW w:w="1890" w:type="dxa"/>
            <w:shd w:val="clear" w:color="auto" w:fill="auto"/>
          </w:tcPr>
          <w:p w14:paraId="7E34A014"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2008</w:t>
            </w:r>
          </w:p>
        </w:tc>
      </w:tr>
      <w:tr w:rsidR="002F35DD" w:rsidRPr="006A4511" w14:paraId="1A4D41FD" w14:textId="77777777" w:rsidTr="00BD1B1A">
        <w:tc>
          <w:tcPr>
            <w:tcW w:w="7758" w:type="dxa"/>
            <w:shd w:val="clear" w:color="auto" w:fill="auto"/>
          </w:tcPr>
          <w:p w14:paraId="1F68654B"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Merit Award. American Society of Hematology, 49</w:t>
            </w:r>
            <w:r w:rsidRPr="006A4511">
              <w:rPr>
                <w:rFonts w:ascii="Gill Sans MT" w:hAnsi="Gill Sans MT" w:cs="Arial"/>
                <w:sz w:val="20"/>
                <w:szCs w:val="20"/>
                <w:vertAlign w:val="superscript"/>
                <w:lang w:val="en-US"/>
              </w:rPr>
              <w:t>th</w:t>
            </w:r>
            <w:r w:rsidRPr="006A4511">
              <w:rPr>
                <w:rFonts w:ascii="Gill Sans MT" w:hAnsi="Gill Sans MT" w:cs="Arial"/>
                <w:sz w:val="20"/>
                <w:szCs w:val="20"/>
                <w:lang w:val="en-US"/>
              </w:rPr>
              <w:t xml:space="preserve"> Annual Meeting. Atlanta (USA).      </w:t>
            </w:r>
          </w:p>
        </w:tc>
        <w:tc>
          <w:tcPr>
            <w:tcW w:w="1890" w:type="dxa"/>
            <w:shd w:val="clear" w:color="auto" w:fill="auto"/>
          </w:tcPr>
          <w:p w14:paraId="0302B7AE"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2007</w:t>
            </w:r>
          </w:p>
        </w:tc>
      </w:tr>
      <w:tr w:rsidR="002F35DD" w:rsidRPr="006A4511" w14:paraId="29B4BD26" w14:textId="77777777" w:rsidTr="00BD1B1A">
        <w:tc>
          <w:tcPr>
            <w:tcW w:w="7758" w:type="dxa"/>
            <w:shd w:val="clear" w:color="auto" w:fill="auto"/>
          </w:tcPr>
          <w:p w14:paraId="20E94E19"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 xml:space="preserve">Ministry of Education and Science, Spain, Postdoctoral Fellowship                                   </w:t>
            </w:r>
          </w:p>
        </w:tc>
        <w:tc>
          <w:tcPr>
            <w:tcW w:w="1890" w:type="dxa"/>
            <w:shd w:val="clear" w:color="auto" w:fill="auto"/>
          </w:tcPr>
          <w:p w14:paraId="3165CEA1"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 xml:space="preserve">2004-2006                                      </w:t>
            </w:r>
          </w:p>
        </w:tc>
      </w:tr>
      <w:tr w:rsidR="002F35DD" w:rsidRPr="006A4511" w14:paraId="4262B955" w14:textId="77777777" w:rsidTr="00BD1B1A">
        <w:tc>
          <w:tcPr>
            <w:tcW w:w="7758" w:type="dxa"/>
            <w:shd w:val="clear" w:color="auto" w:fill="auto"/>
          </w:tcPr>
          <w:p w14:paraId="15C9194C"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 xml:space="preserve">Health Institute Carlos III, Ministry of Health and Consumer, Spain, BEFI Fellowship.       </w:t>
            </w:r>
          </w:p>
        </w:tc>
        <w:tc>
          <w:tcPr>
            <w:tcW w:w="1890" w:type="dxa"/>
            <w:shd w:val="clear" w:color="auto" w:fill="auto"/>
          </w:tcPr>
          <w:p w14:paraId="5EDC3ED1"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 xml:space="preserve">2003-2004  </w:t>
            </w:r>
          </w:p>
        </w:tc>
      </w:tr>
      <w:tr w:rsidR="002F35DD" w:rsidRPr="006A4511" w14:paraId="3EA378E8" w14:textId="77777777" w:rsidTr="00BD1B1A">
        <w:tc>
          <w:tcPr>
            <w:tcW w:w="7758" w:type="dxa"/>
            <w:shd w:val="clear" w:color="auto" w:fill="auto"/>
          </w:tcPr>
          <w:p w14:paraId="606CD0D0"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Ministry of Science and Technology, Spain, Predoctoral FPI Fellowship.</w:t>
            </w:r>
          </w:p>
        </w:tc>
        <w:tc>
          <w:tcPr>
            <w:tcW w:w="1890" w:type="dxa"/>
            <w:shd w:val="clear" w:color="auto" w:fill="auto"/>
          </w:tcPr>
          <w:p w14:paraId="49939AB9"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1999-2002</w:t>
            </w:r>
          </w:p>
        </w:tc>
      </w:tr>
      <w:tr w:rsidR="002F35DD" w:rsidRPr="006A4511" w14:paraId="71E973FC" w14:textId="77777777" w:rsidTr="00BD1B1A">
        <w:tc>
          <w:tcPr>
            <w:tcW w:w="7758" w:type="dxa"/>
            <w:shd w:val="clear" w:color="auto" w:fill="auto"/>
          </w:tcPr>
          <w:p w14:paraId="206243FC"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 xml:space="preserve">Ministry of Foreign Affairs and Cooperation, Spain, Intercampus Fellowship.                  </w:t>
            </w:r>
          </w:p>
        </w:tc>
        <w:tc>
          <w:tcPr>
            <w:tcW w:w="1890" w:type="dxa"/>
            <w:shd w:val="clear" w:color="auto" w:fill="auto"/>
          </w:tcPr>
          <w:p w14:paraId="74D6DD01" w14:textId="77777777" w:rsidR="002F35DD" w:rsidRPr="006A4511" w:rsidRDefault="002F35DD" w:rsidP="002F35DD">
            <w:pPr>
              <w:ind w:right="-6"/>
              <w:jc w:val="both"/>
              <w:rPr>
                <w:rFonts w:ascii="Gill Sans MT" w:hAnsi="Gill Sans MT" w:cs="Arial"/>
                <w:sz w:val="20"/>
                <w:szCs w:val="20"/>
                <w:lang w:val="en-US"/>
              </w:rPr>
            </w:pPr>
            <w:r w:rsidRPr="006A4511">
              <w:rPr>
                <w:rFonts w:ascii="Gill Sans MT" w:hAnsi="Gill Sans MT" w:cs="Arial"/>
                <w:sz w:val="20"/>
                <w:szCs w:val="20"/>
                <w:lang w:val="en-US"/>
              </w:rPr>
              <w:t>1998</w:t>
            </w:r>
          </w:p>
        </w:tc>
      </w:tr>
    </w:tbl>
    <w:p w14:paraId="4216B346" w14:textId="4DAFFACC" w:rsidR="002F35DD" w:rsidRPr="006A4511" w:rsidRDefault="002F35DD" w:rsidP="002F35DD">
      <w:pPr>
        <w:pStyle w:val="NormalWeb"/>
        <w:spacing w:before="0" w:after="60"/>
        <w:rPr>
          <w:rFonts w:ascii="Gill Sans MT" w:hAnsi="Gill Sans MT" w:cs="Arial"/>
          <w:b/>
          <w:bCs/>
          <w:color w:val="000000" w:themeColor="text1"/>
          <w:sz w:val="20"/>
          <w:szCs w:val="20"/>
          <w:u w:val="single"/>
          <w:lang w:val="en-US"/>
        </w:rPr>
      </w:pPr>
      <w:r w:rsidRPr="006A4511">
        <w:rPr>
          <w:rFonts w:ascii="Gill Sans MT" w:hAnsi="Gill Sans MT" w:cs="Arial"/>
          <w:b/>
          <w:bCs/>
          <w:color w:val="000000" w:themeColor="text1"/>
          <w:sz w:val="20"/>
          <w:szCs w:val="20"/>
          <w:u w:val="single"/>
          <w:lang w:val="en-US"/>
        </w:rPr>
        <w:t>Ongoing Research Support</w:t>
      </w:r>
    </w:p>
    <w:tbl>
      <w:tblPr>
        <w:tblW w:w="0" w:type="auto"/>
        <w:tblInd w:w="288" w:type="dxa"/>
        <w:tblLook w:val="04A0" w:firstRow="1" w:lastRow="0" w:firstColumn="1" w:lastColumn="0" w:noHBand="0" w:noVBand="1"/>
      </w:tblPr>
      <w:tblGrid>
        <w:gridCol w:w="7507"/>
        <w:gridCol w:w="1843"/>
      </w:tblGrid>
      <w:tr w:rsidR="002F35DD" w:rsidRPr="006A4511" w14:paraId="0800F8ED" w14:textId="77777777" w:rsidTr="00BD1B1A">
        <w:tc>
          <w:tcPr>
            <w:tcW w:w="7758" w:type="dxa"/>
            <w:shd w:val="clear" w:color="auto" w:fill="auto"/>
          </w:tcPr>
          <w:p w14:paraId="197C2D8C" w14:textId="4DD468A3" w:rsidR="0011346A" w:rsidRPr="006A4511" w:rsidRDefault="0011346A" w:rsidP="002F35DD">
            <w:pPr>
              <w:pStyle w:val="NormalWeb"/>
              <w:spacing w:before="0" w:beforeAutospacing="0" w:after="0" w:afterAutospacing="0"/>
              <w:jc w:val="both"/>
              <w:rPr>
                <w:rFonts w:ascii="Gill Sans MT" w:hAnsi="Gill Sans MT" w:cs="Arial"/>
                <w:color w:val="000000" w:themeColor="text1"/>
                <w:sz w:val="20"/>
                <w:szCs w:val="20"/>
              </w:rPr>
            </w:pPr>
            <w:r w:rsidRPr="006A4511">
              <w:rPr>
                <w:rFonts w:ascii="Gill Sans MT" w:hAnsi="Gill Sans MT" w:cs="Arial"/>
                <w:color w:val="000000" w:themeColor="text1"/>
                <w:sz w:val="20"/>
                <w:szCs w:val="20"/>
              </w:rPr>
              <w:t xml:space="preserve">EHA Bilateral Collaborative Grant (with P. </w:t>
            </w:r>
            <w:proofErr w:type="spellStart"/>
            <w:r w:rsidRPr="006A4511">
              <w:rPr>
                <w:rFonts w:ascii="Gill Sans MT" w:hAnsi="Gill Sans MT" w:cs="Arial"/>
                <w:color w:val="000000" w:themeColor="text1"/>
                <w:sz w:val="20"/>
                <w:szCs w:val="20"/>
              </w:rPr>
              <w:t>Apostolova</w:t>
            </w:r>
            <w:proofErr w:type="spellEnd"/>
            <w:r w:rsidRPr="006A4511">
              <w:rPr>
                <w:rFonts w:ascii="Gill Sans MT" w:hAnsi="Gill Sans MT" w:cs="Arial"/>
                <w:color w:val="000000" w:themeColor="text1"/>
                <w:sz w:val="20"/>
                <w:szCs w:val="20"/>
              </w:rPr>
              <w:t xml:space="preserve">). </w:t>
            </w:r>
            <w:r w:rsidRPr="006A4511">
              <w:rPr>
                <w:rFonts w:ascii="Gill Sans MT" w:hAnsi="Gill Sans MT" w:cs="Arial"/>
                <w:sz w:val="20"/>
                <w:szCs w:val="20"/>
                <w:lang w:val="en-US"/>
              </w:rPr>
              <w:t>320,000</w:t>
            </w:r>
            <w:r w:rsidR="006A4511">
              <w:rPr>
                <w:rFonts w:ascii="Gill Sans MT" w:hAnsi="Gill Sans MT" w:cs="Arial"/>
                <w:sz w:val="20"/>
                <w:szCs w:val="20"/>
                <w:lang w:val="en-US"/>
              </w:rPr>
              <w:t xml:space="preserve"> </w:t>
            </w:r>
            <w:r w:rsidR="006A4511" w:rsidRPr="006A4511">
              <w:rPr>
                <w:rFonts w:ascii="Gill Sans MT" w:hAnsi="Gill Sans MT" w:cs="Arial"/>
                <w:sz w:val="20"/>
                <w:szCs w:val="20"/>
                <w:lang w:val="en-US"/>
              </w:rPr>
              <w:t>€</w:t>
            </w:r>
            <w:r w:rsidRPr="006A4511">
              <w:rPr>
                <w:rFonts w:ascii="Gill Sans MT" w:hAnsi="Gill Sans MT" w:cs="Arial"/>
                <w:sz w:val="20"/>
                <w:szCs w:val="20"/>
                <w:lang w:val="en-US"/>
              </w:rPr>
              <w:t>.</w:t>
            </w:r>
          </w:p>
          <w:p w14:paraId="18FA95D5" w14:textId="2057DACC" w:rsidR="00AC500E" w:rsidRPr="006A4511" w:rsidRDefault="00B031C0" w:rsidP="002F35DD">
            <w:pPr>
              <w:pStyle w:val="NormalWeb"/>
              <w:spacing w:before="0" w:beforeAutospacing="0" w:after="0" w:afterAutospacing="0"/>
              <w:jc w:val="both"/>
              <w:rPr>
                <w:rFonts w:ascii="Gill Sans MT" w:hAnsi="Gill Sans MT" w:cs="Arial"/>
                <w:sz w:val="20"/>
                <w:szCs w:val="20"/>
                <w:lang w:val="en-US"/>
              </w:rPr>
            </w:pPr>
            <w:r w:rsidRPr="006A4511">
              <w:rPr>
                <w:rFonts w:ascii="Gill Sans MT" w:hAnsi="Gill Sans MT" w:cs="Arial"/>
                <w:color w:val="000000" w:themeColor="text1"/>
                <w:sz w:val="20"/>
                <w:szCs w:val="20"/>
              </w:rPr>
              <w:t>MPN Research Foundation</w:t>
            </w:r>
            <w:r w:rsidR="0011346A" w:rsidRPr="006A4511">
              <w:rPr>
                <w:rFonts w:ascii="Gill Sans MT" w:hAnsi="Gill Sans MT" w:cs="Arial"/>
                <w:color w:val="000000" w:themeColor="text1"/>
                <w:sz w:val="20"/>
                <w:szCs w:val="20"/>
              </w:rPr>
              <w:t xml:space="preserve"> (with J.A. Perez-Simón)</w:t>
            </w:r>
            <w:r w:rsidR="00214426" w:rsidRPr="006A4511">
              <w:rPr>
                <w:rFonts w:ascii="Gill Sans MT" w:hAnsi="Gill Sans MT" w:cs="Arial"/>
                <w:color w:val="000000" w:themeColor="text1"/>
                <w:sz w:val="20"/>
                <w:szCs w:val="20"/>
              </w:rPr>
              <w:t>.</w:t>
            </w:r>
            <w:r w:rsidR="002F35DD" w:rsidRPr="006A4511">
              <w:rPr>
                <w:rFonts w:ascii="Gill Sans MT" w:hAnsi="Gill Sans MT" w:cs="Arial"/>
                <w:color w:val="000000" w:themeColor="text1"/>
                <w:sz w:val="20"/>
                <w:szCs w:val="20"/>
              </w:rPr>
              <w:t xml:space="preserve"> </w:t>
            </w:r>
            <w:r w:rsidRPr="006A4511">
              <w:rPr>
                <w:rFonts w:ascii="Gill Sans MT" w:hAnsi="Gill Sans MT" w:cs="Arial"/>
                <w:color w:val="000000" w:themeColor="text1"/>
                <w:sz w:val="20"/>
                <w:szCs w:val="20"/>
              </w:rPr>
              <w:t>USA</w:t>
            </w:r>
            <w:r w:rsidR="00214426" w:rsidRPr="006A4511">
              <w:rPr>
                <w:rFonts w:ascii="Gill Sans MT" w:hAnsi="Gill Sans MT" w:cs="Arial"/>
                <w:color w:val="000000" w:themeColor="text1"/>
                <w:sz w:val="20"/>
                <w:szCs w:val="20"/>
              </w:rPr>
              <w:t>.</w:t>
            </w:r>
            <w:r w:rsidR="002F35DD" w:rsidRPr="006A4511">
              <w:rPr>
                <w:rFonts w:ascii="Gill Sans MT" w:hAnsi="Gill Sans MT" w:cs="Arial"/>
                <w:color w:val="000000" w:themeColor="text1"/>
                <w:sz w:val="20"/>
                <w:szCs w:val="20"/>
              </w:rPr>
              <w:t xml:space="preserve"> </w:t>
            </w:r>
            <w:r w:rsidR="00C1075F" w:rsidRPr="006A4511">
              <w:rPr>
                <w:rFonts w:ascii="Gill Sans MT" w:hAnsi="Gill Sans MT" w:cs="Arial"/>
                <w:color w:val="000000" w:themeColor="text1"/>
                <w:sz w:val="20"/>
                <w:szCs w:val="20"/>
              </w:rPr>
              <w:t>$</w:t>
            </w:r>
            <w:r w:rsidR="00C1075F" w:rsidRPr="006A4511">
              <w:rPr>
                <w:rFonts w:ascii="Gill Sans MT" w:hAnsi="Gill Sans MT" w:cs="Arial"/>
                <w:color w:val="000000" w:themeColor="text1"/>
                <w:sz w:val="20"/>
                <w:szCs w:val="20"/>
                <w:lang w:val="en-US"/>
              </w:rPr>
              <w:t>199</w:t>
            </w:r>
            <w:r w:rsidR="002F35DD" w:rsidRPr="006A4511">
              <w:rPr>
                <w:rFonts w:ascii="Gill Sans MT" w:hAnsi="Gill Sans MT" w:cs="Arial"/>
                <w:color w:val="000000" w:themeColor="text1"/>
                <w:sz w:val="20"/>
                <w:szCs w:val="20"/>
                <w:lang w:val="en-US"/>
              </w:rPr>
              <w:t>,9</w:t>
            </w:r>
            <w:r w:rsidR="00C1075F" w:rsidRPr="006A4511">
              <w:rPr>
                <w:rFonts w:ascii="Gill Sans MT" w:hAnsi="Gill Sans MT" w:cs="Arial"/>
                <w:color w:val="000000" w:themeColor="text1"/>
                <w:sz w:val="20"/>
                <w:szCs w:val="20"/>
                <w:lang w:val="en-US"/>
              </w:rPr>
              <w:t>75</w:t>
            </w:r>
            <w:r w:rsidR="002F35DD" w:rsidRPr="006A4511">
              <w:rPr>
                <w:rFonts w:ascii="Gill Sans MT" w:hAnsi="Gill Sans MT" w:cs="Arial"/>
                <w:sz w:val="20"/>
                <w:szCs w:val="20"/>
                <w:lang w:val="en-US"/>
              </w:rPr>
              <w:t>.</w:t>
            </w:r>
          </w:p>
          <w:p w14:paraId="550B5D77" w14:textId="300D80D6" w:rsidR="0011346A" w:rsidRPr="006A4511" w:rsidRDefault="00DB0182" w:rsidP="0011346A">
            <w:pPr>
              <w:pStyle w:val="NormalWeb"/>
              <w:spacing w:before="0" w:beforeAutospacing="0" w:after="0" w:afterAutospacing="0"/>
              <w:jc w:val="both"/>
              <w:rPr>
                <w:rFonts w:ascii="Gill Sans MT" w:hAnsi="Gill Sans MT" w:cs="Arial"/>
                <w:sz w:val="20"/>
                <w:szCs w:val="20"/>
                <w:lang w:val="en-US"/>
              </w:rPr>
            </w:pPr>
            <w:r w:rsidRPr="006A4511">
              <w:rPr>
                <w:rFonts w:ascii="Gill Sans MT" w:hAnsi="Gill Sans MT" w:cs="Arial"/>
                <w:sz w:val="20"/>
                <w:szCs w:val="20"/>
                <w:lang w:val="en-US"/>
              </w:rPr>
              <w:t xml:space="preserve">ATRAE Program. Government of Spain. </w:t>
            </w:r>
            <w:r w:rsidR="00DD56CE" w:rsidRPr="006A4511">
              <w:rPr>
                <w:rFonts w:ascii="Gill Sans MT" w:hAnsi="Gill Sans MT" w:cs="Arial"/>
                <w:sz w:val="20"/>
                <w:szCs w:val="20"/>
                <w:lang w:val="en-US"/>
              </w:rPr>
              <w:t>€</w:t>
            </w:r>
            <w:r w:rsidR="009E5266" w:rsidRPr="006A4511">
              <w:rPr>
                <w:rFonts w:ascii="Gill Sans MT" w:hAnsi="Gill Sans MT" w:cs="Arial"/>
                <w:sz w:val="20"/>
                <w:szCs w:val="20"/>
                <w:lang w:val="en-US"/>
              </w:rPr>
              <w:t>843,125</w:t>
            </w:r>
            <w:r w:rsidR="0011346A" w:rsidRPr="006A4511">
              <w:rPr>
                <w:rFonts w:ascii="Gill Sans MT" w:hAnsi="Gill Sans MT" w:cs="Arial"/>
                <w:sz w:val="20"/>
                <w:szCs w:val="20"/>
                <w:lang w:val="en-US"/>
              </w:rPr>
              <w:t>.</w:t>
            </w:r>
          </w:p>
          <w:p w14:paraId="19834D92" w14:textId="30AA59B3" w:rsidR="0011346A" w:rsidRPr="006A4511" w:rsidRDefault="0011346A" w:rsidP="0011346A">
            <w:pPr>
              <w:pStyle w:val="NormalWeb"/>
              <w:spacing w:before="0" w:beforeAutospacing="0" w:after="0" w:afterAutospacing="0"/>
              <w:jc w:val="both"/>
              <w:rPr>
                <w:rFonts w:ascii="Gill Sans MT" w:hAnsi="Gill Sans MT" w:cs="Arial"/>
                <w:sz w:val="20"/>
                <w:szCs w:val="20"/>
                <w:lang w:val="en-US"/>
              </w:rPr>
            </w:pPr>
            <w:r w:rsidRPr="006A4511">
              <w:rPr>
                <w:rFonts w:ascii="Gill Sans MT" w:hAnsi="Gill Sans MT" w:cs="Arial"/>
                <w:sz w:val="20"/>
                <w:szCs w:val="20"/>
                <w:lang w:val="en-US"/>
              </w:rPr>
              <w:t>HORIZON</w:t>
            </w:r>
            <w:r w:rsidRPr="006A4511">
              <w:rPr>
                <w:rFonts w:ascii="Gill Sans MT" w:hAnsi="Gill Sans MT"/>
                <w:sz w:val="20"/>
                <w:szCs w:val="20"/>
              </w:rPr>
              <w:t xml:space="preserve"> </w:t>
            </w:r>
            <w:r w:rsidRPr="006A4511">
              <w:rPr>
                <w:rFonts w:ascii="Gill Sans MT" w:hAnsi="Gill Sans MT" w:cs="Arial"/>
                <w:sz w:val="20"/>
                <w:szCs w:val="20"/>
                <w:lang w:val="en-US"/>
              </w:rPr>
              <w:t>Doctoral Network. MSCA-2023-DN-01-01.101167512 (co</w:t>
            </w:r>
            <w:r w:rsidR="006A4511">
              <w:rPr>
                <w:rFonts w:ascii="Gill Sans MT" w:hAnsi="Gill Sans MT" w:cs="Arial"/>
                <w:sz w:val="20"/>
                <w:szCs w:val="20"/>
                <w:lang w:val="en-US"/>
              </w:rPr>
              <w:t>-</w:t>
            </w:r>
            <w:r w:rsidRPr="006A4511">
              <w:rPr>
                <w:rFonts w:ascii="Gill Sans MT" w:hAnsi="Gill Sans MT" w:cs="Arial"/>
                <w:sz w:val="20"/>
                <w:szCs w:val="20"/>
                <w:lang w:val="en-US"/>
              </w:rPr>
              <w:t>I).</w:t>
            </w:r>
            <w:r w:rsidRPr="006A4511">
              <w:rPr>
                <w:rFonts w:ascii="Gill Sans MT" w:hAnsi="Gill Sans MT"/>
                <w:sz w:val="20"/>
                <w:szCs w:val="20"/>
              </w:rPr>
              <w:t xml:space="preserve"> </w:t>
            </w:r>
            <w:r w:rsidRPr="006A4511">
              <w:rPr>
                <w:rFonts w:ascii="Gill Sans MT" w:hAnsi="Gill Sans MT" w:cs="Arial"/>
                <w:sz w:val="20"/>
                <w:szCs w:val="20"/>
                <w:lang w:val="en-US"/>
              </w:rPr>
              <w:t>2,693,764 €</w:t>
            </w:r>
            <w:r w:rsidR="006A4511">
              <w:rPr>
                <w:rFonts w:ascii="Gill Sans MT" w:hAnsi="Gill Sans MT" w:cs="Arial"/>
                <w:sz w:val="20"/>
                <w:szCs w:val="20"/>
                <w:lang w:val="en-US"/>
              </w:rPr>
              <w:t>.</w:t>
            </w:r>
            <w:r w:rsidRPr="006A4511">
              <w:rPr>
                <w:rFonts w:ascii="Gill Sans MT" w:hAnsi="Gill Sans MT" w:cs="Arial"/>
                <w:sz w:val="20"/>
                <w:szCs w:val="20"/>
                <w:lang w:val="en-US"/>
              </w:rPr>
              <w:t xml:space="preserve">  </w:t>
            </w:r>
          </w:p>
          <w:p w14:paraId="20DFD10D" w14:textId="38B36C43" w:rsidR="006A4511" w:rsidRDefault="006A4511" w:rsidP="00CB150D">
            <w:pPr>
              <w:pStyle w:val="NormalWeb"/>
              <w:spacing w:before="0" w:beforeAutospacing="0" w:after="0" w:afterAutospacing="0"/>
              <w:jc w:val="both"/>
              <w:rPr>
                <w:rFonts w:ascii="Gill Sans MT" w:hAnsi="Gill Sans MT" w:cs="Arial"/>
                <w:sz w:val="20"/>
                <w:szCs w:val="20"/>
                <w:lang w:val="en-US"/>
              </w:rPr>
            </w:pPr>
            <w:r>
              <w:rPr>
                <w:rFonts w:ascii="Gill Sans MT" w:hAnsi="Gill Sans MT" w:cs="Arial"/>
                <w:sz w:val="20"/>
                <w:szCs w:val="20"/>
                <w:lang w:val="en-US"/>
              </w:rPr>
              <w:t>Cancer Research Horizons.</w:t>
            </w:r>
            <w:r w:rsidRPr="00934046">
              <w:rPr>
                <w:rFonts w:ascii="Gill Sans MT" w:hAnsi="Gill Sans MT"/>
                <w:sz w:val="20"/>
                <w:szCs w:val="20"/>
              </w:rPr>
              <w:t xml:space="preserve"> £29,127.67</w:t>
            </w:r>
            <w:r>
              <w:rPr>
                <w:rFonts w:ascii="Gill Sans MT" w:hAnsi="Gill Sans MT"/>
                <w:sz w:val="20"/>
                <w:szCs w:val="20"/>
              </w:rPr>
              <w:t>.</w:t>
            </w:r>
          </w:p>
          <w:p w14:paraId="7AD10240" w14:textId="73B9257B" w:rsidR="002F35DD" w:rsidRPr="006A4511" w:rsidRDefault="008D5422" w:rsidP="00CB150D">
            <w:pPr>
              <w:pStyle w:val="NormalWeb"/>
              <w:spacing w:before="0" w:beforeAutospacing="0" w:after="0" w:afterAutospacing="0"/>
              <w:jc w:val="both"/>
              <w:rPr>
                <w:rFonts w:ascii="Gill Sans MT" w:hAnsi="Gill Sans MT" w:cs="Arial"/>
                <w:sz w:val="20"/>
                <w:szCs w:val="20"/>
                <w:lang w:val="en-US"/>
              </w:rPr>
            </w:pPr>
            <w:r w:rsidRPr="006A4511">
              <w:rPr>
                <w:rFonts w:ascii="Gill Sans MT" w:hAnsi="Gill Sans MT" w:cs="Arial"/>
                <w:sz w:val="20"/>
                <w:szCs w:val="20"/>
                <w:lang w:val="en-US"/>
              </w:rPr>
              <w:t>L</w:t>
            </w:r>
            <w:r w:rsidR="0062091A" w:rsidRPr="006A4511">
              <w:rPr>
                <w:rFonts w:ascii="Gill Sans MT" w:hAnsi="Gill Sans MT" w:cs="Arial"/>
                <w:sz w:val="20"/>
                <w:szCs w:val="20"/>
                <w:lang w:val="en-US"/>
              </w:rPr>
              <w:t xml:space="preserve">LS </w:t>
            </w:r>
            <w:r w:rsidRPr="006A4511">
              <w:rPr>
                <w:rFonts w:ascii="Gill Sans MT" w:hAnsi="Gill Sans MT" w:cs="Arial"/>
                <w:sz w:val="20"/>
                <w:szCs w:val="20"/>
                <w:lang w:val="en-US"/>
              </w:rPr>
              <w:t>SCOR. Leukemia and Lymphoma Society (PI, G. Vassiliou).</w:t>
            </w:r>
            <w:r w:rsidR="0062091A" w:rsidRPr="006A4511">
              <w:rPr>
                <w:rFonts w:ascii="Gill Sans MT" w:hAnsi="Gill Sans MT" w:cs="Arial"/>
                <w:sz w:val="20"/>
                <w:szCs w:val="20"/>
                <w:lang w:val="en-US"/>
              </w:rPr>
              <w:t xml:space="preserve"> </w:t>
            </w:r>
            <w:r w:rsidR="00F13F4F" w:rsidRPr="006A4511">
              <w:rPr>
                <w:rFonts w:ascii="Gill Sans MT" w:hAnsi="Gill Sans MT" w:cs="Arial"/>
                <w:sz w:val="20"/>
                <w:szCs w:val="20"/>
                <w:lang w:val="en-US"/>
              </w:rPr>
              <w:t>$4,250,000</w:t>
            </w:r>
            <w:r w:rsidR="00844106" w:rsidRPr="006A4511">
              <w:rPr>
                <w:rFonts w:ascii="Gill Sans MT" w:hAnsi="Gill Sans MT" w:cs="Arial"/>
                <w:sz w:val="20"/>
                <w:szCs w:val="20"/>
                <w:lang w:val="en-US"/>
              </w:rPr>
              <w:t>.</w:t>
            </w:r>
          </w:p>
        </w:tc>
        <w:tc>
          <w:tcPr>
            <w:tcW w:w="1890" w:type="dxa"/>
            <w:shd w:val="clear" w:color="auto" w:fill="auto"/>
          </w:tcPr>
          <w:p w14:paraId="5C9AE035" w14:textId="77777777" w:rsidR="00844106" w:rsidRPr="006A4511" w:rsidRDefault="002F35DD" w:rsidP="00BD1B1A">
            <w:pPr>
              <w:ind w:right="-6"/>
              <w:jc w:val="both"/>
              <w:rPr>
                <w:rFonts w:ascii="Gill Sans MT" w:hAnsi="Gill Sans MT" w:cs="Arial"/>
                <w:sz w:val="20"/>
                <w:szCs w:val="20"/>
                <w:lang w:val="en-US"/>
              </w:rPr>
            </w:pPr>
            <w:r w:rsidRPr="006A4511">
              <w:rPr>
                <w:rFonts w:ascii="Gill Sans MT" w:hAnsi="Gill Sans MT" w:cs="Arial"/>
                <w:sz w:val="20"/>
                <w:szCs w:val="20"/>
                <w:lang w:val="en-US"/>
              </w:rPr>
              <w:t>202</w:t>
            </w:r>
            <w:r w:rsidR="00AC500E" w:rsidRPr="006A4511">
              <w:rPr>
                <w:rFonts w:ascii="Gill Sans MT" w:hAnsi="Gill Sans MT" w:cs="Arial"/>
                <w:sz w:val="20"/>
                <w:szCs w:val="20"/>
                <w:lang w:val="en-US"/>
              </w:rPr>
              <w:t>4</w:t>
            </w:r>
            <w:r w:rsidRPr="006A4511">
              <w:rPr>
                <w:rFonts w:ascii="Gill Sans MT" w:hAnsi="Gill Sans MT" w:cs="Arial"/>
                <w:sz w:val="20"/>
                <w:szCs w:val="20"/>
                <w:lang w:val="en-US"/>
              </w:rPr>
              <w:t>-202</w:t>
            </w:r>
            <w:r w:rsidR="00AC500E" w:rsidRPr="006A4511">
              <w:rPr>
                <w:rFonts w:ascii="Gill Sans MT" w:hAnsi="Gill Sans MT" w:cs="Arial"/>
                <w:sz w:val="20"/>
                <w:szCs w:val="20"/>
                <w:lang w:val="en-US"/>
              </w:rPr>
              <w:t>6</w:t>
            </w:r>
          </w:p>
          <w:p w14:paraId="724688B3" w14:textId="0CF9F9E5" w:rsidR="00DB0182" w:rsidRPr="006A4511" w:rsidRDefault="00DB0182" w:rsidP="00BD1B1A">
            <w:pPr>
              <w:ind w:right="-6"/>
              <w:jc w:val="both"/>
              <w:rPr>
                <w:rFonts w:ascii="Gill Sans MT" w:hAnsi="Gill Sans MT" w:cs="Arial"/>
                <w:sz w:val="20"/>
                <w:szCs w:val="20"/>
                <w:lang w:val="en-US"/>
              </w:rPr>
            </w:pPr>
            <w:r w:rsidRPr="006A4511">
              <w:rPr>
                <w:rFonts w:ascii="Gill Sans MT" w:hAnsi="Gill Sans MT" w:cs="Arial"/>
                <w:sz w:val="20"/>
                <w:szCs w:val="20"/>
                <w:lang w:val="en-US"/>
              </w:rPr>
              <w:t>2024-2027</w:t>
            </w:r>
          </w:p>
          <w:p w14:paraId="3A72F694" w14:textId="77777777" w:rsidR="0011346A" w:rsidRPr="006A4511" w:rsidRDefault="00844106" w:rsidP="00BD1B1A">
            <w:pPr>
              <w:ind w:right="-6"/>
              <w:jc w:val="both"/>
              <w:rPr>
                <w:rFonts w:ascii="Gill Sans MT" w:hAnsi="Gill Sans MT" w:cs="Arial"/>
                <w:sz w:val="20"/>
                <w:szCs w:val="20"/>
                <w:lang w:val="en-US"/>
              </w:rPr>
            </w:pPr>
            <w:r w:rsidRPr="006A4511">
              <w:rPr>
                <w:rFonts w:ascii="Gill Sans MT" w:hAnsi="Gill Sans MT" w:cs="Arial"/>
                <w:sz w:val="20"/>
                <w:szCs w:val="20"/>
                <w:lang w:val="en-US"/>
              </w:rPr>
              <w:t>2024-2029</w:t>
            </w:r>
          </w:p>
          <w:p w14:paraId="58B0E0AD" w14:textId="77777777" w:rsidR="0011346A" w:rsidRPr="006A4511" w:rsidRDefault="0011346A" w:rsidP="00BD1B1A">
            <w:pPr>
              <w:ind w:right="-6"/>
              <w:jc w:val="both"/>
              <w:rPr>
                <w:rFonts w:ascii="Gill Sans MT" w:hAnsi="Gill Sans MT" w:cs="Arial"/>
                <w:sz w:val="20"/>
                <w:szCs w:val="20"/>
                <w:lang w:val="en-US"/>
              </w:rPr>
            </w:pPr>
            <w:r w:rsidRPr="006A4511">
              <w:rPr>
                <w:rFonts w:ascii="Gill Sans MT" w:hAnsi="Gill Sans MT" w:cs="Arial"/>
                <w:sz w:val="20"/>
                <w:szCs w:val="20"/>
                <w:lang w:val="en-US"/>
              </w:rPr>
              <w:t>2024-2028</w:t>
            </w:r>
          </w:p>
          <w:p w14:paraId="1CCFE6A0" w14:textId="022F65FA" w:rsidR="006A4511" w:rsidRDefault="006A4511" w:rsidP="00BD1B1A">
            <w:pPr>
              <w:ind w:right="-6"/>
              <w:jc w:val="both"/>
              <w:rPr>
                <w:rFonts w:ascii="Gill Sans MT" w:hAnsi="Gill Sans MT" w:cs="Arial"/>
                <w:sz w:val="20"/>
                <w:szCs w:val="20"/>
                <w:lang w:val="en-US"/>
              </w:rPr>
            </w:pPr>
            <w:r>
              <w:rPr>
                <w:rFonts w:ascii="Gill Sans MT" w:hAnsi="Gill Sans MT" w:cs="Arial"/>
                <w:sz w:val="20"/>
                <w:szCs w:val="20"/>
                <w:lang w:val="en-US"/>
              </w:rPr>
              <w:t>2024-2025</w:t>
            </w:r>
          </w:p>
          <w:p w14:paraId="3F505606" w14:textId="4563B2D1" w:rsidR="002F35DD" w:rsidRPr="006A4511" w:rsidRDefault="0011346A" w:rsidP="00BD1B1A">
            <w:pPr>
              <w:ind w:right="-6"/>
              <w:jc w:val="both"/>
              <w:rPr>
                <w:rFonts w:ascii="Gill Sans MT" w:hAnsi="Gill Sans MT" w:cs="Arial"/>
                <w:sz w:val="20"/>
                <w:szCs w:val="20"/>
                <w:lang w:val="en-US"/>
              </w:rPr>
            </w:pPr>
            <w:r w:rsidRPr="006A4511">
              <w:rPr>
                <w:rFonts w:ascii="Gill Sans MT" w:hAnsi="Gill Sans MT" w:cs="Arial"/>
                <w:sz w:val="20"/>
                <w:szCs w:val="20"/>
                <w:lang w:val="en-US"/>
              </w:rPr>
              <w:t>2024-2029</w:t>
            </w:r>
          </w:p>
        </w:tc>
      </w:tr>
      <w:tr w:rsidR="002F35DD" w:rsidRPr="006A4511" w14:paraId="7E7FCBE8" w14:textId="77777777" w:rsidTr="00BD1B1A">
        <w:tc>
          <w:tcPr>
            <w:tcW w:w="7758" w:type="dxa"/>
            <w:shd w:val="clear" w:color="auto" w:fill="auto"/>
          </w:tcPr>
          <w:p w14:paraId="285A6049" w14:textId="4DEE9147" w:rsidR="002F35DD" w:rsidRPr="006A4511" w:rsidRDefault="0011346A" w:rsidP="00BD1B1A">
            <w:pPr>
              <w:ind w:right="-6"/>
              <w:jc w:val="both"/>
              <w:rPr>
                <w:rFonts w:ascii="Gill Sans MT" w:hAnsi="Gill Sans MT" w:cs="Arial"/>
                <w:sz w:val="20"/>
                <w:szCs w:val="20"/>
                <w:lang w:val="en-US"/>
              </w:rPr>
            </w:pPr>
            <w:r w:rsidRPr="006A4511">
              <w:rPr>
                <w:rFonts w:ascii="Gill Sans MT" w:hAnsi="Gill Sans MT" w:cs="Arial"/>
                <w:color w:val="000000" w:themeColor="text1"/>
                <w:sz w:val="20"/>
                <w:szCs w:val="20"/>
                <w:lang w:val="en-US"/>
              </w:rPr>
              <w:t>NHS-Blood and Transplant, UK. 50% salary of PI and 0.5 FTE PA.</w:t>
            </w:r>
          </w:p>
        </w:tc>
        <w:tc>
          <w:tcPr>
            <w:tcW w:w="1890" w:type="dxa"/>
            <w:shd w:val="clear" w:color="auto" w:fill="auto"/>
          </w:tcPr>
          <w:p w14:paraId="2E2C8F3C" w14:textId="39806F45" w:rsidR="002F35DD" w:rsidRPr="006A4511" w:rsidRDefault="0011346A" w:rsidP="00BD1B1A">
            <w:pPr>
              <w:ind w:right="-6"/>
              <w:jc w:val="both"/>
              <w:rPr>
                <w:rFonts w:ascii="Gill Sans MT" w:hAnsi="Gill Sans MT" w:cs="Arial"/>
                <w:sz w:val="20"/>
                <w:szCs w:val="20"/>
                <w:lang w:val="en-US"/>
              </w:rPr>
            </w:pPr>
            <w:r w:rsidRPr="006A4511">
              <w:rPr>
                <w:rFonts w:ascii="Gill Sans MT" w:hAnsi="Gill Sans MT" w:cs="Arial"/>
                <w:sz w:val="20"/>
                <w:szCs w:val="20"/>
                <w:lang w:val="en-US"/>
              </w:rPr>
              <w:t xml:space="preserve">2024-2029                   </w:t>
            </w:r>
          </w:p>
        </w:tc>
      </w:tr>
      <w:tr w:rsidR="002F35DD" w:rsidRPr="006A4511" w14:paraId="0568BC1B" w14:textId="77777777" w:rsidTr="00BD1B1A">
        <w:tc>
          <w:tcPr>
            <w:tcW w:w="7758" w:type="dxa"/>
            <w:shd w:val="clear" w:color="auto" w:fill="auto"/>
          </w:tcPr>
          <w:p w14:paraId="07BE7EB1" w14:textId="5EA3CCF0" w:rsidR="002F35DD" w:rsidRPr="006A4511" w:rsidRDefault="002F35DD" w:rsidP="00BD1B1A">
            <w:pPr>
              <w:ind w:right="-6"/>
              <w:jc w:val="both"/>
              <w:rPr>
                <w:rFonts w:ascii="Gill Sans MT" w:hAnsi="Gill Sans MT" w:cs="Arial"/>
                <w:sz w:val="20"/>
                <w:szCs w:val="20"/>
                <w:lang w:val="en-US"/>
              </w:rPr>
            </w:pPr>
          </w:p>
        </w:tc>
        <w:tc>
          <w:tcPr>
            <w:tcW w:w="1890" w:type="dxa"/>
            <w:shd w:val="clear" w:color="auto" w:fill="auto"/>
          </w:tcPr>
          <w:p w14:paraId="320F0612" w14:textId="3048F038" w:rsidR="002F35DD" w:rsidRPr="006A4511" w:rsidRDefault="002F35DD" w:rsidP="00BD1B1A">
            <w:pPr>
              <w:ind w:right="-6"/>
              <w:jc w:val="both"/>
              <w:rPr>
                <w:rFonts w:ascii="Gill Sans MT" w:hAnsi="Gill Sans MT" w:cs="Arial"/>
                <w:sz w:val="20"/>
                <w:szCs w:val="20"/>
                <w:lang w:val="en-US"/>
              </w:rPr>
            </w:pPr>
          </w:p>
        </w:tc>
      </w:tr>
    </w:tbl>
    <w:p w14:paraId="42FDAD69" w14:textId="1CEA3857" w:rsidR="002F35DD" w:rsidRPr="006A4511" w:rsidRDefault="002F35DD" w:rsidP="002F35DD">
      <w:pPr>
        <w:pStyle w:val="NormalWeb"/>
        <w:spacing w:before="0" w:beforeAutospacing="0" w:after="0" w:afterAutospacing="0"/>
        <w:rPr>
          <w:rFonts w:ascii="Gill Sans MT" w:hAnsi="Gill Sans MT" w:cs="Arial"/>
          <w:b/>
          <w:bCs/>
          <w:color w:val="000000" w:themeColor="text1"/>
          <w:sz w:val="20"/>
          <w:szCs w:val="20"/>
          <w:u w:val="single"/>
          <w:lang w:val="en-US"/>
        </w:rPr>
      </w:pPr>
      <w:r w:rsidRPr="006A4511">
        <w:rPr>
          <w:rFonts w:ascii="Gill Sans MT" w:hAnsi="Gill Sans MT" w:cs="Arial"/>
          <w:b/>
          <w:bCs/>
          <w:color w:val="000000" w:themeColor="text1"/>
          <w:sz w:val="20"/>
          <w:szCs w:val="20"/>
          <w:u w:val="single"/>
          <w:lang w:val="en-US"/>
        </w:rPr>
        <w:lastRenderedPageBreak/>
        <w:t>Previous Research Support</w:t>
      </w:r>
    </w:p>
    <w:p w14:paraId="18F2635F" w14:textId="77777777" w:rsidR="002F35DD" w:rsidRPr="006A4511" w:rsidRDefault="002F35DD" w:rsidP="002F35DD">
      <w:pPr>
        <w:pStyle w:val="NormalWeb"/>
        <w:spacing w:before="0" w:beforeAutospacing="0" w:after="0" w:afterAutospacing="0"/>
        <w:jc w:val="both"/>
        <w:rPr>
          <w:rFonts w:ascii="Gill Sans MT" w:hAnsi="Gill Sans MT" w:cs="Arial"/>
          <w:color w:val="000000" w:themeColor="text1"/>
          <w:sz w:val="20"/>
          <w:szCs w:val="20"/>
          <w:lang w:val="en-US"/>
        </w:rPr>
      </w:pPr>
    </w:p>
    <w:tbl>
      <w:tblPr>
        <w:tblW w:w="0" w:type="auto"/>
        <w:tblInd w:w="288" w:type="dxa"/>
        <w:tblLook w:val="04A0" w:firstRow="1" w:lastRow="0" w:firstColumn="1" w:lastColumn="0" w:noHBand="0" w:noVBand="1"/>
      </w:tblPr>
      <w:tblGrid>
        <w:gridCol w:w="7508"/>
        <w:gridCol w:w="1842"/>
      </w:tblGrid>
      <w:tr w:rsidR="0011346A" w:rsidRPr="006A4511" w14:paraId="6CDDF579" w14:textId="77777777" w:rsidTr="001D480D">
        <w:tc>
          <w:tcPr>
            <w:tcW w:w="7508" w:type="dxa"/>
            <w:shd w:val="clear" w:color="auto" w:fill="auto"/>
          </w:tcPr>
          <w:p w14:paraId="422E9CD7" w14:textId="2BFAEE75" w:rsidR="0011346A" w:rsidRPr="006A4511" w:rsidRDefault="0011346A" w:rsidP="0011346A">
            <w:pPr>
              <w:ind w:right="-6"/>
              <w:jc w:val="both"/>
              <w:rPr>
                <w:rFonts w:ascii="Gill Sans MT" w:hAnsi="Gill Sans MT" w:cs="Arial"/>
                <w:sz w:val="20"/>
                <w:szCs w:val="20"/>
                <w:lang w:val="en-US"/>
              </w:rPr>
            </w:pPr>
            <w:r w:rsidRPr="006A4511">
              <w:rPr>
                <w:rFonts w:ascii="Gill Sans MT" w:hAnsi="Gill Sans MT" w:cs="Arial"/>
                <w:color w:val="000000" w:themeColor="text1"/>
                <w:sz w:val="20"/>
                <w:szCs w:val="20"/>
                <w:lang w:val="en-US"/>
              </w:rPr>
              <w:t xml:space="preserve">CRUK </w:t>
            </w:r>
            <w:proofErr w:type="spellStart"/>
            <w:r w:rsidRPr="006A4511">
              <w:rPr>
                <w:rFonts w:ascii="Gill Sans MT" w:hAnsi="Gill Sans MT" w:cs="Arial"/>
                <w:color w:val="000000" w:themeColor="text1"/>
                <w:sz w:val="20"/>
                <w:szCs w:val="20"/>
                <w:lang w:val="en-US"/>
              </w:rPr>
              <w:t>Programme</w:t>
            </w:r>
            <w:proofErr w:type="spellEnd"/>
            <w:r w:rsidRPr="006A4511">
              <w:rPr>
                <w:rFonts w:ascii="Gill Sans MT" w:hAnsi="Gill Sans MT" w:cs="Arial"/>
                <w:color w:val="000000" w:themeColor="text1"/>
                <w:sz w:val="20"/>
                <w:szCs w:val="20"/>
                <w:lang w:val="en-US"/>
              </w:rPr>
              <w:t xml:space="preserve"> Foundation Award. Cancer Research UK. £895,954.</w:t>
            </w:r>
            <w:r w:rsidRPr="006A4511">
              <w:rPr>
                <w:rFonts w:ascii="Gill Sans MT" w:hAnsi="Gill Sans MT" w:cs="Arial"/>
                <w:sz w:val="20"/>
                <w:szCs w:val="20"/>
                <w:lang w:val="en-US"/>
              </w:rPr>
              <w:t xml:space="preserve">                                                 </w:t>
            </w:r>
          </w:p>
        </w:tc>
        <w:tc>
          <w:tcPr>
            <w:tcW w:w="1842" w:type="dxa"/>
            <w:shd w:val="clear" w:color="auto" w:fill="auto"/>
          </w:tcPr>
          <w:p w14:paraId="1143B0AF" w14:textId="515F512D" w:rsidR="0011346A" w:rsidRPr="006A4511" w:rsidRDefault="0011346A" w:rsidP="0011346A">
            <w:pPr>
              <w:ind w:right="-6"/>
              <w:jc w:val="both"/>
              <w:rPr>
                <w:rFonts w:ascii="Gill Sans MT" w:hAnsi="Gill Sans MT" w:cs="Arial"/>
                <w:sz w:val="20"/>
                <w:szCs w:val="20"/>
                <w:lang w:val="en-US"/>
              </w:rPr>
            </w:pPr>
            <w:r w:rsidRPr="006A4511">
              <w:rPr>
                <w:rFonts w:ascii="Gill Sans MT" w:hAnsi="Gill Sans MT" w:cs="Arial"/>
                <w:sz w:val="20"/>
                <w:szCs w:val="20"/>
                <w:lang w:val="en-US"/>
              </w:rPr>
              <w:t xml:space="preserve">2018-2024                                            </w:t>
            </w:r>
          </w:p>
        </w:tc>
      </w:tr>
      <w:tr w:rsidR="0011346A" w:rsidRPr="006A4511" w14:paraId="0145E0DF" w14:textId="77777777" w:rsidTr="001D480D">
        <w:tc>
          <w:tcPr>
            <w:tcW w:w="7508" w:type="dxa"/>
            <w:shd w:val="clear" w:color="auto" w:fill="auto"/>
          </w:tcPr>
          <w:p w14:paraId="1658439B" w14:textId="3CB61758" w:rsidR="0011346A" w:rsidRPr="006A4511" w:rsidRDefault="0011346A" w:rsidP="0011346A">
            <w:pPr>
              <w:pStyle w:val="NormalWeb"/>
              <w:spacing w:before="0" w:beforeAutospacing="0" w:after="0" w:afterAutospacing="0"/>
              <w:jc w:val="both"/>
              <w:rPr>
                <w:rFonts w:ascii="Gill Sans MT" w:hAnsi="Gill Sans MT" w:cs="Arial"/>
                <w:color w:val="000000" w:themeColor="text1"/>
                <w:sz w:val="20"/>
                <w:szCs w:val="20"/>
                <w:lang w:val="en-US"/>
              </w:rPr>
            </w:pPr>
            <w:r w:rsidRPr="006A4511">
              <w:rPr>
                <w:rFonts w:ascii="Gill Sans MT" w:hAnsi="Gill Sans MT" w:cs="Arial"/>
                <w:color w:val="000000" w:themeColor="text1"/>
                <w:sz w:val="20"/>
                <w:szCs w:val="20"/>
                <w:lang w:val="en-US"/>
              </w:rPr>
              <w:t>NHS-Blood and Transplant. WP15-10. £1,579,000</w:t>
            </w:r>
            <w:r w:rsidR="006A4511">
              <w:rPr>
                <w:rFonts w:ascii="Gill Sans MT" w:hAnsi="Gill Sans MT" w:cs="Arial"/>
                <w:color w:val="000000" w:themeColor="text1"/>
                <w:sz w:val="20"/>
                <w:szCs w:val="20"/>
                <w:lang w:val="en-US"/>
              </w:rPr>
              <w:t>.</w:t>
            </w:r>
          </w:p>
        </w:tc>
        <w:tc>
          <w:tcPr>
            <w:tcW w:w="1842" w:type="dxa"/>
            <w:shd w:val="clear" w:color="auto" w:fill="auto"/>
          </w:tcPr>
          <w:p w14:paraId="5326598A" w14:textId="52B34D80" w:rsidR="0011346A" w:rsidRPr="006A4511" w:rsidRDefault="0011346A" w:rsidP="0011346A">
            <w:pPr>
              <w:ind w:right="-6"/>
              <w:jc w:val="both"/>
              <w:rPr>
                <w:rFonts w:ascii="Gill Sans MT" w:hAnsi="Gill Sans MT" w:cs="Arial"/>
                <w:sz w:val="20"/>
                <w:szCs w:val="20"/>
                <w:lang w:val="en-US"/>
              </w:rPr>
            </w:pPr>
            <w:r w:rsidRPr="006A4511">
              <w:rPr>
                <w:rFonts w:ascii="Gill Sans MT" w:hAnsi="Gill Sans MT" w:cs="Arial"/>
                <w:sz w:val="20"/>
                <w:szCs w:val="20"/>
                <w:lang w:val="en-US"/>
              </w:rPr>
              <w:t>2015-2024</w:t>
            </w:r>
          </w:p>
        </w:tc>
      </w:tr>
      <w:tr w:rsidR="0011346A" w:rsidRPr="006A4511" w14:paraId="69E86A9E" w14:textId="77777777" w:rsidTr="001D480D">
        <w:tc>
          <w:tcPr>
            <w:tcW w:w="7508" w:type="dxa"/>
            <w:shd w:val="clear" w:color="auto" w:fill="auto"/>
          </w:tcPr>
          <w:p w14:paraId="663A6901" w14:textId="0E4308D2" w:rsidR="006A4511" w:rsidRDefault="006A4511" w:rsidP="0011346A">
            <w:pPr>
              <w:ind w:right="-6"/>
              <w:jc w:val="both"/>
              <w:rPr>
                <w:rFonts w:ascii="Gill Sans MT" w:hAnsi="Gill Sans MT" w:cs="Arial"/>
                <w:color w:val="000000" w:themeColor="text1"/>
                <w:sz w:val="20"/>
                <w:szCs w:val="20"/>
              </w:rPr>
            </w:pPr>
            <w:r>
              <w:rPr>
                <w:rFonts w:ascii="Gill Sans MT" w:hAnsi="Gill Sans MT"/>
                <w:color w:val="000000"/>
                <w:sz w:val="20"/>
                <w:szCs w:val="20"/>
              </w:rPr>
              <w:t xml:space="preserve">Isaac Newton Trust. </w:t>
            </w:r>
            <w:r w:rsidRPr="00556134">
              <w:rPr>
                <w:rFonts w:ascii="Gill Sans MT" w:hAnsi="Gill Sans MT"/>
                <w:sz w:val="20"/>
                <w:szCs w:val="20"/>
                <w:lang w:eastAsia="en-GB"/>
              </w:rPr>
              <w:t>£26,066</w:t>
            </w:r>
            <w:r>
              <w:rPr>
                <w:rFonts w:ascii="Gill Sans MT" w:hAnsi="Gill Sans MT"/>
                <w:sz w:val="20"/>
                <w:szCs w:val="20"/>
                <w:lang w:eastAsia="en-GB"/>
              </w:rPr>
              <w:t>.</w:t>
            </w:r>
          </w:p>
          <w:p w14:paraId="70D08767" w14:textId="12400611" w:rsidR="0011346A" w:rsidRPr="006A4511" w:rsidRDefault="0011346A" w:rsidP="0011346A">
            <w:pPr>
              <w:ind w:right="-6"/>
              <w:jc w:val="both"/>
              <w:rPr>
                <w:rFonts w:ascii="Gill Sans MT" w:hAnsi="Gill Sans MT" w:cs="Arial"/>
                <w:sz w:val="20"/>
                <w:szCs w:val="20"/>
              </w:rPr>
            </w:pPr>
            <w:r w:rsidRPr="006A4511">
              <w:rPr>
                <w:rFonts w:ascii="Gill Sans MT" w:hAnsi="Gill Sans MT" w:cs="Arial"/>
                <w:color w:val="000000" w:themeColor="text1"/>
                <w:sz w:val="20"/>
                <w:szCs w:val="20"/>
              </w:rPr>
              <w:t>Ramón y Cajal Programme Grant. Spain. 192,480 €</w:t>
            </w:r>
            <w:r w:rsidR="006A4511">
              <w:rPr>
                <w:rFonts w:ascii="Gill Sans MT" w:hAnsi="Gill Sans MT" w:cs="Arial"/>
                <w:color w:val="000000" w:themeColor="text1"/>
                <w:sz w:val="20"/>
                <w:szCs w:val="20"/>
              </w:rPr>
              <w:t>.</w:t>
            </w:r>
          </w:p>
        </w:tc>
        <w:tc>
          <w:tcPr>
            <w:tcW w:w="1842" w:type="dxa"/>
            <w:shd w:val="clear" w:color="auto" w:fill="auto"/>
          </w:tcPr>
          <w:p w14:paraId="078869BA" w14:textId="1266D697" w:rsidR="006A4511" w:rsidRDefault="006A4511" w:rsidP="0011346A">
            <w:pPr>
              <w:ind w:right="-6"/>
              <w:jc w:val="both"/>
              <w:rPr>
                <w:rFonts w:ascii="Gill Sans MT" w:hAnsi="Gill Sans MT" w:cs="Arial"/>
                <w:sz w:val="20"/>
                <w:szCs w:val="20"/>
                <w:lang w:val="en-US"/>
              </w:rPr>
            </w:pPr>
            <w:r>
              <w:rPr>
                <w:rFonts w:ascii="Gill Sans MT" w:hAnsi="Gill Sans MT" w:cs="Arial"/>
                <w:sz w:val="20"/>
                <w:szCs w:val="20"/>
                <w:lang w:val="en-US"/>
              </w:rPr>
              <w:t>2023-2024</w:t>
            </w:r>
          </w:p>
          <w:p w14:paraId="0AE763B2" w14:textId="0D40BC67" w:rsidR="0011346A" w:rsidRPr="006A4511" w:rsidRDefault="0011346A" w:rsidP="0011346A">
            <w:pPr>
              <w:ind w:right="-6"/>
              <w:jc w:val="both"/>
              <w:rPr>
                <w:rFonts w:ascii="Gill Sans MT" w:hAnsi="Gill Sans MT" w:cs="Arial"/>
                <w:sz w:val="20"/>
                <w:szCs w:val="20"/>
                <w:lang w:val="en-US"/>
              </w:rPr>
            </w:pPr>
            <w:r w:rsidRPr="006A4511">
              <w:rPr>
                <w:rFonts w:ascii="Gill Sans MT" w:hAnsi="Gill Sans MT" w:cs="Arial"/>
                <w:sz w:val="20"/>
                <w:szCs w:val="20"/>
                <w:lang w:val="en-US"/>
              </w:rPr>
              <w:t>2010-2015</w:t>
            </w:r>
          </w:p>
        </w:tc>
      </w:tr>
      <w:tr w:rsidR="0011346A" w:rsidRPr="006A4511" w14:paraId="47F88406" w14:textId="77777777" w:rsidTr="001D480D">
        <w:tc>
          <w:tcPr>
            <w:tcW w:w="7508" w:type="dxa"/>
            <w:shd w:val="clear" w:color="auto" w:fill="auto"/>
          </w:tcPr>
          <w:p w14:paraId="144F3021" w14:textId="3D356C14" w:rsidR="0011346A" w:rsidRPr="006A4511" w:rsidRDefault="0011346A" w:rsidP="0011346A">
            <w:pPr>
              <w:ind w:right="-6"/>
              <w:jc w:val="both"/>
              <w:rPr>
                <w:rFonts w:ascii="Gill Sans MT" w:hAnsi="Gill Sans MT" w:cs="Arial"/>
                <w:sz w:val="20"/>
                <w:szCs w:val="20"/>
              </w:rPr>
            </w:pPr>
            <w:r w:rsidRPr="006A4511">
              <w:rPr>
                <w:rFonts w:ascii="Gill Sans MT" w:hAnsi="Gill Sans MT" w:cs="Arial"/>
                <w:color w:val="000000" w:themeColor="text1"/>
                <w:sz w:val="20"/>
                <w:szCs w:val="20"/>
              </w:rPr>
              <w:t>Marie Curie Career Integration Grant FP7-PEOPLE-2011-CIG-294262. 100,000 €</w:t>
            </w:r>
            <w:r w:rsidR="006A4511">
              <w:rPr>
                <w:rFonts w:ascii="Gill Sans MT" w:hAnsi="Gill Sans MT" w:cs="Arial"/>
                <w:color w:val="000000" w:themeColor="text1"/>
                <w:sz w:val="20"/>
                <w:szCs w:val="20"/>
              </w:rPr>
              <w:t>.</w:t>
            </w:r>
          </w:p>
        </w:tc>
        <w:tc>
          <w:tcPr>
            <w:tcW w:w="1842" w:type="dxa"/>
            <w:shd w:val="clear" w:color="auto" w:fill="auto"/>
          </w:tcPr>
          <w:p w14:paraId="3CF617B6" w14:textId="0BD8C44E" w:rsidR="0011346A" w:rsidRPr="006A4511" w:rsidRDefault="0011346A" w:rsidP="0011346A">
            <w:pPr>
              <w:ind w:right="-6"/>
              <w:jc w:val="both"/>
              <w:rPr>
                <w:rFonts w:ascii="Gill Sans MT" w:hAnsi="Gill Sans MT" w:cs="Arial"/>
                <w:sz w:val="20"/>
                <w:szCs w:val="20"/>
                <w:lang w:val="en-US"/>
              </w:rPr>
            </w:pPr>
            <w:r w:rsidRPr="006A4511">
              <w:rPr>
                <w:rFonts w:ascii="Gill Sans MT" w:hAnsi="Gill Sans MT" w:cs="Arial"/>
                <w:sz w:val="20"/>
                <w:szCs w:val="20"/>
                <w:lang w:val="en-US"/>
              </w:rPr>
              <w:t>2002-2015</w:t>
            </w:r>
          </w:p>
        </w:tc>
      </w:tr>
      <w:tr w:rsidR="0011346A" w:rsidRPr="006A4511" w14:paraId="4ECF0F71" w14:textId="77777777" w:rsidTr="001D480D">
        <w:tc>
          <w:tcPr>
            <w:tcW w:w="7508" w:type="dxa"/>
            <w:shd w:val="clear" w:color="auto" w:fill="auto"/>
          </w:tcPr>
          <w:p w14:paraId="6FC70501" w14:textId="4580140E" w:rsidR="0011346A" w:rsidRPr="006A4511" w:rsidRDefault="0011346A" w:rsidP="0011346A">
            <w:pPr>
              <w:ind w:right="-6"/>
              <w:jc w:val="both"/>
              <w:rPr>
                <w:rFonts w:ascii="Gill Sans MT" w:hAnsi="Gill Sans MT" w:cs="Arial"/>
                <w:sz w:val="20"/>
                <w:szCs w:val="20"/>
                <w:lang w:val="es-ES"/>
              </w:rPr>
            </w:pPr>
            <w:r w:rsidRPr="006A4511">
              <w:rPr>
                <w:rFonts w:ascii="Gill Sans MT" w:hAnsi="Gill Sans MT" w:cs="Arial"/>
                <w:color w:val="000000" w:themeColor="text1"/>
                <w:sz w:val="20"/>
                <w:szCs w:val="20"/>
                <w:lang w:val="es-ES"/>
              </w:rPr>
              <w:t xml:space="preserve">Comunidad de Madrid. </w:t>
            </w:r>
            <w:proofErr w:type="spellStart"/>
            <w:r w:rsidRPr="006A4511">
              <w:rPr>
                <w:rFonts w:ascii="Gill Sans MT" w:hAnsi="Gill Sans MT" w:cs="Arial"/>
                <w:color w:val="000000" w:themeColor="text1"/>
                <w:sz w:val="20"/>
                <w:szCs w:val="20"/>
                <w:lang w:val="es-ES"/>
              </w:rPr>
              <w:t>Spain</w:t>
            </w:r>
            <w:proofErr w:type="spellEnd"/>
            <w:r w:rsidRPr="006A4511">
              <w:rPr>
                <w:rFonts w:ascii="Gill Sans MT" w:hAnsi="Gill Sans MT" w:cs="Arial"/>
                <w:color w:val="000000" w:themeColor="text1"/>
                <w:sz w:val="20"/>
                <w:szCs w:val="20"/>
                <w:lang w:val="es-ES"/>
              </w:rPr>
              <w:t xml:space="preserve">. P2010-BMD-2342. </w:t>
            </w:r>
            <w:r w:rsidRPr="006A4511">
              <w:rPr>
                <w:rFonts w:ascii="Gill Sans MT" w:hAnsi="Gill Sans MT" w:cs="Arial"/>
                <w:color w:val="000000" w:themeColor="text1"/>
                <w:sz w:val="20"/>
                <w:szCs w:val="20"/>
              </w:rPr>
              <w:t>81,772 €</w:t>
            </w:r>
            <w:r w:rsidR="006A4511">
              <w:rPr>
                <w:rFonts w:ascii="Gill Sans MT" w:hAnsi="Gill Sans MT" w:cs="Arial"/>
                <w:color w:val="000000" w:themeColor="text1"/>
                <w:sz w:val="20"/>
                <w:szCs w:val="20"/>
              </w:rPr>
              <w:t>.</w:t>
            </w:r>
          </w:p>
        </w:tc>
        <w:tc>
          <w:tcPr>
            <w:tcW w:w="1842" w:type="dxa"/>
            <w:shd w:val="clear" w:color="auto" w:fill="auto"/>
          </w:tcPr>
          <w:p w14:paraId="4117F2EC" w14:textId="4C1F04F5" w:rsidR="0011346A" w:rsidRPr="006A4511" w:rsidRDefault="0011346A" w:rsidP="0011346A">
            <w:pPr>
              <w:ind w:right="-6"/>
              <w:jc w:val="both"/>
              <w:rPr>
                <w:rFonts w:ascii="Gill Sans MT" w:hAnsi="Gill Sans MT" w:cs="Arial"/>
                <w:sz w:val="20"/>
                <w:szCs w:val="20"/>
                <w:lang w:val="en-US"/>
              </w:rPr>
            </w:pPr>
            <w:r w:rsidRPr="006A4511">
              <w:rPr>
                <w:rFonts w:ascii="Gill Sans MT" w:hAnsi="Gill Sans MT" w:cs="Arial"/>
                <w:sz w:val="20"/>
                <w:szCs w:val="20"/>
                <w:lang w:val="en-US"/>
              </w:rPr>
              <w:t>2012-2015</w:t>
            </w:r>
          </w:p>
        </w:tc>
      </w:tr>
      <w:tr w:rsidR="0011346A" w:rsidRPr="006A4511" w14:paraId="2478EA7B" w14:textId="77777777" w:rsidTr="001D480D">
        <w:tc>
          <w:tcPr>
            <w:tcW w:w="7508" w:type="dxa"/>
            <w:shd w:val="clear" w:color="auto" w:fill="auto"/>
          </w:tcPr>
          <w:p w14:paraId="7890355E" w14:textId="5D8E404A" w:rsidR="0011346A" w:rsidRPr="006A4511" w:rsidRDefault="0011346A" w:rsidP="0011346A">
            <w:pPr>
              <w:pStyle w:val="NormalWeb"/>
              <w:spacing w:before="0" w:beforeAutospacing="0" w:after="0" w:afterAutospacing="0"/>
              <w:jc w:val="both"/>
              <w:rPr>
                <w:rFonts w:ascii="Gill Sans MT" w:hAnsi="Gill Sans MT" w:cs="Arial"/>
                <w:color w:val="000000" w:themeColor="text1"/>
                <w:sz w:val="20"/>
                <w:szCs w:val="20"/>
              </w:rPr>
            </w:pPr>
            <w:r w:rsidRPr="006A4511">
              <w:rPr>
                <w:rFonts w:ascii="Gill Sans MT" w:hAnsi="Gill Sans MT" w:cs="Arial"/>
                <w:color w:val="000000" w:themeColor="text1"/>
                <w:sz w:val="20"/>
                <w:szCs w:val="20"/>
              </w:rPr>
              <w:t>Institute of Health Carlos III. Spain. 73,500 €</w:t>
            </w:r>
            <w:r w:rsidR="006A4511">
              <w:rPr>
                <w:rFonts w:ascii="Gill Sans MT" w:hAnsi="Gill Sans MT" w:cs="Arial"/>
                <w:color w:val="000000" w:themeColor="text1"/>
                <w:sz w:val="20"/>
                <w:szCs w:val="20"/>
              </w:rPr>
              <w:t>.</w:t>
            </w:r>
          </w:p>
        </w:tc>
        <w:tc>
          <w:tcPr>
            <w:tcW w:w="1842" w:type="dxa"/>
            <w:shd w:val="clear" w:color="auto" w:fill="auto"/>
          </w:tcPr>
          <w:p w14:paraId="4F5C56C0" w14:textId="4198EBD8" w:rsidR="0011346A" w:rsidRPr="006A4511" w:rsidRDefault="0011346A" w:rsidP="0011346A">
            <w:pPr>
              <w:ind w:right="-6"/>
              <w:jc w:val="both"/>
              <w:rPr>
                <w:rFonts w:ascii="Gill Sans MT" w:hAnsi="Gill Sans MT" w:cs="Arial"/>
                <w:sz w:val="20"/>
                <w:szCs w:val="20"/>
                <w:lang w:val="en-US"/>
              </w:rPr>
            </w:pPr>
            <w:r w:rsidRPr="006A4511">
              <w:rPr>
                <w:rFonts w:ascii="Gill Sans MT" w:hAnsi="Gill Sans MT" w:cs="Arial"/>
                <w:sz w:val="20"/>
                <w:szCs w:val="20"/>
                <w:lang w:val="en-US"/>
              </w:rPr>
              <w:t>2013-2015</w:t>
            </w:r>
          </w:p>
        </w:tc>
      </w:tr>
      <w:tr w:rsidR="0011346A" w:rsidRPr="006A4511" w14:paraId="68626A6C" w14:textId="77777777" w:rsidTr="001D480D">
        <w:tc>
          <w:tcPr>
            <w:tcW w:w="7508" w:type="dxa"/>
            <w:shd w:val="clear" w:color="auto" w:fill="auto"/>
          </w:tcPr>
          <w:p w14:paraId="6C7BF3B4" w14:textId="3545439B" w:rsidR="0011346A" w:rsidRPr="006A4511" w:rsidRDefault="0011346A" w:rsidP="0011346A">
            <w:pPr>
              <w:pStyle w:val="NormalWeb"/>
              <w:spacing w:before="0" w:beforeAutospacing="0" w:after="0" w:afterAutospacing="0"/>
              <w:jc w:val="both"/>
              <w:rPr>
                <w:rFonts w:ascii="Gill Sans MT" w:hAnsi="Gill Sans MT" w:cs="Arial"/>
                <w:color w:val="000000" w:themeColor="text1"/>
                <w:sz w:val="20"/>
                <w:szCs w:val="20"/>
              </w:rPr>
            </w:pPr>
            <w:r w:rsidRPr="006A4511">
              <w:rPr>
                <w:rFonts w:ascii="Gill Sans MT" w:hAnsi="Gill Sans MT" w:cs="Arial"/>
                <w:color w:val="000000" w:themeColor="text1"/>
                <w:sz w:val="20"/>
                <w:szCs w:val="20"/>
              </w:rPr>
              <w:t xml:space="preserve">ASH Scholar Award. American Society of </w:t>
            </w:r>
            <w:proofErr w:type="spellStart"/>
            <w:r w:rsidRPr="006A4511">
              <w:rPr>
                <w:rFonts w:ascii="Gill Sans MT" w:hAnsi="Gill Sans MT" w:cs="Arial"/>
                <w:color w:val="000000" w:themeColor="text1"/>
                <w:sz w:val="20"/>
                <w:szCs w:val="20"/>
              </w:rPr>
              <w:t>Hematology</w:t>
            </w:r>
            <w:proofErr w:type="spellEnd"/>
            <w:r w:rsidRPr="006A4511">
              <w:rPr>
                <w:rFonts w:ascii="Gill Sans MT" w:hAnsi="Gill Sans MT" w:cs="Arial"/>
                <w:color w:val="000000" w:themeColor="text1"/>
                <w:sz w:val="20"/>
                <w:szCs w:val="20"/>
              </w:rPr>
              <w:t>. $100,000</w:t>
            </w:r>
            <w:r w:rsidR="006A4511">
              <w:rPr>
                <w:rFonts w:ascii="Gill Sans MT" w:hAnsi="Gill Sans MT" w:cs="Arial"/>
                <w:color w:val="000000" w:themeColor="text1"/>
                <w:sz w:val="20"/>
                <w:szCs w:val="20"/>
              </w:rPr>
              <w:t>.</w:t>
            </w:r>
          </w:p>
          <w:p w14:paraId="4DC82548" w14:textId="0EF51D91" w:rsidR="0011346A" w:rsidRPr="006A4511" w:rsidRDefault="0011346A" w:rsidP="0011346A">
            <w:pPr>
              <w:ind w:right="-6"/>
              <w:jc w:val="both"/>
              <w:rPr>
                <w:rFonts w:ascii="Gill Sans MT" w:hAnsi="Gill Sans MT" w:cs="Arial"/>
                <w:sz w:val="20"/>
                <w:szCs w:val="20"/>
                <w:lang w:val="en-US"/>
              </w:rPr>
            </w:pPr>
          </w:p>
        </w:tc>
        <w:tc>
          <w:tcPr>
            <w:tcW w:w="1842" w:type="dxa"/>
            <w:shd w:val="clear" w:color="auto" w:fill="auto"/>
          </w:tcPr>
          <w:p w14:paraId="124B28A1" w14:textId="4D9CBEAE" w:rsidR="0011346A" w:rsidRPr="006A4511" w:rsidRDefault="0011346A" w:rsidP="0011346A">
            <w:pPr>
              <w:ind w:right="-6"/>
              <w:jc w:val="both"/>
              <w:rPr>
                <w:rFonts w:ascii="Gill Sans MT" w:hAnsi="Gill Sans MT" w:cs="Arial"/>
                <w:sz w:val="20"/>
                <w:szCs w:val="20"/>
                <w:lang w:val="en-US"/>
              </w:rPr>
            </w:pPr>
            <w:r w:rsidRPr="006A4511">
              <w:rPr>
                <w:rFonts w:ascii="Gill Sans MT" w:hAnsi="Gill Sans MT" w:cs="Arial"/>
                <w:sz w:val="20"/>
                <w:szCs w:val="20"/>
                <w:lang w:val="en-US"/>
              </w:rPr>
              <w:t>2009-2010</w:t>
            </w:r>
          </w:p>
        </w:tc>
      </w:tr>
    </w:tbl>
    <w:p w14:paraId="5A9D8287" w14:textId="2B012566" w:rsidR="00C12094" w:rsidRPr="006A4511" w:rsidRDefault="00DC2BFB" w:rsidP="00C12094">
      <w:pPr>
        <w:pStyle w:val="NormalWeb"/>
        <w:spacing w:before="0" w:beforeAutospacing="0" w:after="60" w:afterAutospacing="0"/>
        <w:jc w:val="both"/>
        <w:rPr>
          <w:rFonts w:ascii="Gill Sans MT" w:hAnsi="Gill Sans MT" w:cs="Arial"/>
          <w:b/>
          <w:bCs/>
          <w:color w:val="0070C0"/>
          <w:sz w:val="20"/>
          <w:szCs w:val="20"/>
        </w:rPr>
      </w:pPr>
      <w:r w:rsidRPr="006A4511">
        <w:rPr>
          <w:rFonts w:ascii="Gill Sans MT" w:hAnsi="Gill Sans MT" w:cs="Arial"/>
          <w:b/>
          <w:bCs/>
          <w:color w:val="000000" w:themeColor="text1"/>
          <w:sz w:val="20"/>
          <w:szCs w:val="20"/>
        </w:rPr>
        <w:t>TOP PUBLICATIONS</w:t>
      </w:r>
    </w:p>
    <w:p w14:paraId="35416F7C" w14:textId="49F2F86D" w:rsidR="00D137AC" w:rsidRPr="006A4511" w:rsidRDefault="00D137AC" w:rsidP="0031030D">
      <w:pPr>
        <w:spacing w:after="120"/>
        <w:jc w:val="both"/>
        <w:rPr>
          <w:rFonts w:ascii="Gill Sans MT" w:hAnsi="Gill Sans MT" w:cs="Arial"/>
          <w:sz w:val="20"/>
          <w:szCs w:val="20"/>
          <w:lang w:val="en-US"/>
        </w:rPr>
      </w:pPr>
      <w:r w:rsidRPr="006A4511">
        <w:rPr>
          <w:rFonts w:ascii="Gill Sans MT" w:hAnsi="Gill Sans MT" w:cs="Arial"/>
          <w:b/>
          <w:bCs/>
          <w:sz w:val="20"/>
          <w:szCs w:val="20"/>
          <w:lang w:val="en-US"/>
        </w:rPr>
        <w:t>Total Citations = 1</w:t>
      </w:r>
      <w:r w:rsidR="0011346A" w:rsidRPr="006A4511">
        <w:rPr>
          <w:rFonts w:ascii="Gill Sans MT" w:hAnsi="Gill Sans MT" w:cs="Arial"/>
          <w:b/>
          <w:bCs/>
          <w:sz w:val="20"/>
          <w:szCs w:val="20"/>
          <w:lang w:val="en-US"/>
        </w:rPr>
        <w:t>3</w:t>
      </w:r>
      <w:r w:rsidRPr="006A4511">
        <w:rPr>
          <w:rFonts w:ascii="Gill Sans MT" w:hAnsi="Gill Sans MT" w:cs="Arial"/>
          <w:b/>
          <w:bCs/>
          <w:sz w:val="20"/>
          <w:szCs w:val="20"/>
          <w:lang w:val="en-US"/>
        </w:rPr>
        <w:t>,</w:t>
      </w:r>
      <w:r w:rsidR="00C17EFB">
        <w:rPr>
          <w:rFonts w:ascii="Gill Sans MT" w:hAnsi="Gill Sans MT" w:cs="Arial"/>
          <w:b/>
          <w:bCs/>
          <w:sz w:val="20"/>
          <w:szCs w:val="20"/>
          <w:lang w:val="en-US"/>
        </w:rPr>
        <w:t>600</w:t>
      </w:r>
      <w:r w:rsidRPr="006A4511">
        <w:rPr>
          <w:rFonts w:ascii="Gill Sans MT" w:hAnsi="Gill Sans MT" w:cs="Arial"/>
          <w:b/>
          <w:bCs/>
          <w:sz w:val="20"/>
          <w:szCs w:val="20"/>
          <w:lang w:val="en-US"/>
        </w:rPr>
        <w:t>; h-index = 4</w:t>
      </w:r>
      <w:r w:rsidR="0011346A" w:rsidRPr="006A4511">
        <w:rPr>
          <w:rFonts w:ascii="Gill Sans MT" w:hAnsi="Gill Sans MT" w:cs="Arial"/>
          <w:b/>
          <w:bCs/>
          <w:sz w:val="20"/>
          <w:szCs w:val="20"/>
          <w:lang w:val="en-US"/>
        </w:rPr>
        <w:t>4</w:t>
      </w:r>
      <w:r w:rsidRPr="006A4511">
        <w:rPr>
          <w:rFonts w:ascii="Gill Sans MT" w:hAnsi="Gill Sans MT" w:cs="Arial"/>
          <w:b/>
          <w:bCs/>
          <w:sz w:val="20"/>
          <w:szCs w:val="20"/>
          <w:lang w:val="en-US"/>
        </w:rPr>
        <w:t xml:space="preserve">, i10-index = </w:t>
      </w:r>
      <w:r w:rsidR="0011346A" w:rsidRPr="006A4511">
        <w:rPr>
          <w:rFonts w:ascii="Gill Sans MT" w:hAnsi="Gill Sans MT" w:cs="Arial"/>
          <w:b/>
          <w:bCs/>
          <w:sz w:val="20"/>
          <w:szCs w:val="20"/>
          <w:lang w:val="en-US"/>
        </w:rPr>
        <w:t>70</w:t>
      </w:r>
      <w:r w:rsidRPr="006A4511">
        <w:rPr>
          <w:rFonts w:ascii="Gill Sans MT" w:hAnsi="Gill Sans MT" w:cs="Arial"/>
          <w:sz w:val="20"/>
          <w:szCs w:val="20"/>
          <w:lang w:val="en-US"/>
        </w:rPr>
        <w:t xml:space="preserve"> (Google Scholars)</w:t>
      </w:r>
    </w:p>
    <w:p w14:paraId="3620B10B" w14:textId="4B7A6967" w:rsidR="004B13D9" w:rsidRPr="004B13D9" w:rsidRDefault="004B13D9" w:rsidP="004B13D9">
      <w:pPr>
        <w:pStyle w:val="ListParagraph"/>
        <w:numPr>
          <w:ilvl w:val="0"/>
          <w:numId w:val="10"/>
        </w:numPr>
        <w:spacing w:after="120"/>
        <w:ind w:left="0"/>
        <w:contextualSpacing w:val="0"/>
        <w:jc w:val="both"/>
        <w:rPr>
          <w:rFonts w:ascii="Gill Sans MT" w:eastAsiaTheme="majorEastAsia" w:hAnsi="Gill Sans MT"/>
          <w:sz w:val="20"/>
          <w:szCs w:val="20"/>
        </w:rPr>
      </w:pPr>
      <w:r w:rsidRPr="004B13D9">
        <w:rPr>
          <w:rFonts w:ascii="Gill Sans MT" w:eastAsiaTheme="majorEastAsia" w:hAnsi="Gill Sans MT"/>
          <w:sz w:val="20"/>
          <w:szCs w:val="20"/>
        </w:rPr>
        <w:t>Khatib-</w:t>
      </w:r>
      <w:proofErr w:type="spellStart"/>
      <w:r w:rsidRPr="004B13D9">
        <w:rPr>
          <w:rFonts w:ascii="Gill Sans MT" w:eastAsiaTheme="majorEastAsia" w:hAnsi="Gill Sans MT"/>
          <w:sz w:val="20"/>
          <w:szCs w:val="20"/>
        </w:rPr>
        <w:t>Massalha</w:t>
      </w:r>
      <w:proofErr w:type="spellEnd"/>
      <w:r w:rsidRPr="004B13D9">
        <w:rPr>
          <w:rFonts w:ascii="Gill Sans MT" w:eastAsiaTheme="majorEastAsia" w:hAnsi="Gill Sans MT"/>
          <w:sz w:val="20"/>
          <w:szCs w:val="20"/>
        </w:rPr>
        <w:t xml:space="preserve"> E, Di Buduo CA, </w:t>
      </w:r>
      <w:proofErr w:type="spellStart"/>
      <w:r w:rsidRPr="004B13D9">
        <w:rPr>
          <w:rFonts w:ascii="Gill Sans MT" w:eastAsiaTheme="majorEastAsia" w:hAnsi="Gill Sans MT"/>
          <w:sz w:val="20"/>
          <w:szCs w:val="20"/>
        </w:rPr>
        <w:t>Chédeville</w:t>
      </w:r>
      <w:proofErr w:type="spellEnd"/>
      <w:r w:rsidRPr="004B13D9">
        <w:rPr>
          <w:rFonts w:ascii="Gill Sans MT" w:eastAsiaTheme="majorEastAsia" w:hAnsi="Gill Sans MT"/>
          <w:sz w:val="20"/>
          <w:szCs w:val="20"/>
        </w:rPr>
        <w:t xml:space="preserve"> AL, Ho Y-H, Zhu Y, </w:t>
      </w:r>
      <w:proofErr w:type="spellStart"/>
      <w:r w:rsidRPr="004B13D9">
        <w:rPr>
          <w:rFonts w:ascii="Gill Sans MT" w:eastAsiaTheme="majorEastAsia" w:hAnsi="Gill Sans MT"/>
          <w:sz w:val="20"/>
          <w:szCs w:val="20"/>
        </w:rPr>
        <w:t>Grockowiak</w:t>
      </w:r>
      <w:proofErr w:type="spellEnd"/>
      <w:r w:rsidRPr="004B13D9">
        <w:rPr>
          <w:rFonts w:ascii="Gill Sans MT" w:eastAsiaTheme="majorEastAsia" w:hAnsi="Gill Sans MT"/>
          <w:sz w:val="20"/>
          <w:szCs w:val="20"/>
        </w:rPr>
        <w:t xml:space="preserve"> E, Date Y, Khuat LT, Fang Z, Quesada-Salas J, Carrillo-</w:t>
      </w:r>
      <w:proofErr w:type="spellStart"/>
      <w:r w:rsidRPr="004B13D9">
        <w:rPr>
          <w:rFonts w:ascii="Gill Sans MT" w:eastAsiaTheme="majorEastAsia" w:hAnsi="Gill Sans MT"/>
          <w:sz w:val="20"/>
          <w:szCs w:val="20"/>
        </w:rPr>
        <w:t>Félez</w:t>
      </w:r>
      <w:proofErr w:type="spellEnd"/>
      <w:r w:rsidRPr="004B13D9">
        <w:rPr>
          <w:rFonts w:ascii="Gill Sans MT" w:eastAsiaTheme="majorEastAsia" w:hAnsi="Gill Sans MT"/>
          <w:sz w:val="20"/>
          <w:szCs w:val="20"/>
        </w:rPr>
        <w:t xml:space="preserve"> E, </w:t>
      </w:r>
      <w:proofErr w:type="spellStart"/>
      <w:r w:rsidRPr="004B13D9">
        <w:rPr>
          <w:rFonts w:ascii="Gill Sans MT" w:eastAsiaTheme="majorEastAsia" w:hAnsi="Gill Sans MT"/>
          <w:sz w:val="20"/>
          <w:szCs w:val="20"/>
        </w:rPr>
        <w:t>Migliavacca</w:t>
      </w:r>
      <w:proofErr w:type="spellEnd"/>
      <w:r w:rsidRPr="004B13D9">
        <w:rPr>
          <w:rFonts w:ascii="Gill Sans MT" w:eastAsiaTheme="majorEastAsia" w:hAnsi="Gill Sans MT"/>
          <w:sz w:val="20"/>
          <w:szCs w:val="20"/>
        </w:rPr>
        <w:t xml:space="preserve"> M, Montero I, Pérez-Simón JA, </w:t>
      </w:r>
      <w:proofErr w:type="spellStart"/>
      <w:r w:rsidRPr="004B13D9">
        <w:rPr>
          <w:rFonts w:ascii="Gill Sans MT" w:eastAsiaTheme="majorEastAsia" w:hAnsi="Gill Sans MT"/>
          <w:sz w:val="20"/>
          <w:szCs w:val="20"/>
        </w:rPr>
        <w:t>Balduini</w:t>
      </w:r>
      <w:proofErr w:type="spellEnd"/>
      <w:r w:rsidRPr="004B13D9">
        <w:rPr>
          <w:rFonts w:ascii="Gill Sans MT" w:eastAsiaTheme="majorEastAsia" w:hAnsi="Gill Sans MT"/>
          <w:sz w:val="20"/>
          <w:szCs w:val="20"/>
        </w:rPr>
        <w:t xml:space="preserve"> A and </w:t>
      </w:r>
      <w:r w:rsidRPr="004B13D9">
        <w:rPr>
          <w:rFonts w:ascii="Gill Sans MT" w:eastAsiaTheme="majorEastAsia" w:hAnsi="Gill Sans MT"/>
          <w:b/>
          <w:bCs/>
          <w:sz w:val="20"/>
          <w:szCs w:val="20"/>
        </w:rPr>
        <w:t>Méndez-Ferrer S</w:t>
      </w:r>
      <w:r w:rsidRPr="004B13D9">
        <w:rPr>
          <w:rFonts w:ascii="Gill Sans MT" w:eastAsiaTheme="majorEastAsia" w:hAnsi="Gill Sans MT"/>
          <w:sz w:val="20"/>
          <w:szCs w:val="20"/>
        </w:rPr>
        <w:t xml:space="preserve">. </w:t>
      </w:r>
      <w:r w:rsidRPr="004B13D9">
        <w:rPr>
          <w:rFonts w:ascii="Gill Sans MT" w:eastAsiaTheme="majorEastAsia" w:hAnsi="Gill Sans MT"/>
          <w:i/>
          <w:iCs/>
          <w:sz w:val="20"/>
          <w:szCs w:val="20"/>
        </w:rPr>
        <w:t>Defective neutrophil clearance in JAK2</w:t>
      </w:r>
      <w:r w:rsidRPr="004B13D9">
        <w:rPr>
          <w:rFonts w:ascii="Gill Sans MT" w:eastAsiaTheme="majorEastAsia" w:hAnsi="Gill Sans MT"/>
          <w:i/>
          <w:iCs/>
          <w:sz w:val="20"/>
          <w:szCs w:val="20"/>
          <w:vertAlign w:val="superscript"/>
        </w:rPr>
        <w:t>V617F</w:t>
      </w:r>
      <w:r w:rsidRPr="004B13D9">
        <w:rPr>
          <w:rFonts w:ascii="Gill Sans MT" w:eastAsiaTheme="majorEastAsia" w:hAnsi="Gill Sans MT"/>
          <w:i/>
          <w:iCs/>
          <w:sz w:val="20"/>
          <w:szCs w:val="20"/>
        </w:rPr>
        <w:t xml:space="preserve"> myeloproliferative neoplasms drives myelofibrosis via immune checkpoint CD24</w:t>
      </w:r>
      <w:r w:rsidRPr="004B13D9">
        <w:rPr>
          <w:rFonts w:ascii="Gill Sans MT" w:eastAsiaTheme="majorEastAsia" w:hAnsi="Gill Sans MT"/>
          <w:sz w:val="20"/>
          <w:szCs w:val="20"/>
        </w:rPr>
        <w:t xml:space="preserve">. </w:t>
      </w:r>
      <w:r w:rsidRPr="004B13D9">
        <w:rPr>
          <w:rFonts w:ascii="Gill Sans MT" w:eastAsiaTheme="majorEastAsia" w:hAnsi="Gill Sans MT"/>
          <w:b/>
          <w:bCs/>
          <w:sz w:val="20"/>
          <w:szCs w:val="20"/>
        </w:rPr>
        <w:t>Blood</w:t>
      </w:r>
      <w:r w:rsidRPr="004B13D9">
        <w:rPr>
          <w:rFonts w:ascii="Gill Sans MT" w:eastAsiaTheme="majorEastAsia" w:hAnsi="Gill Sans MT"/>
          <w:sz w:val="20"/>
          <w:szCs w:val="20"/>
        </w:rPr>
        <w:t xml:space="preserve"> (in press).</w:t>
      </w:r>
    </w:p>
    <w:p w14:paraId="5F79B217" w14:textId="28FC439F" w:rsidR="005C1B0B" w:rsidRPr="005C1B0B" w:rsidRDefault="006A4511" w:rsidP="005C1B0B">
      <w:pPr>
        <w:pStyle w:val="ListParagraph"/>
        <w:numPr>
          <w:ilvl w:val="0"/>
          <w:numId w:val="10"/>
        </w:numPr>
        <w:snapToGrid w:val="0"/>
        <w:spacing w:after="120"/>
        <w:ind w:left="0" w:hanging="357"/>
        <w:contextualSpacing w:val="0"/>
        <w:jc w:val="both"/>
        <w:rPr>
          <w:rFonts w:ascii="Gill Sans MT" w:eastAsiaTheme="majorEastAsia" w:hAnsi="Gill Sans MT"/>
          <w:sz w:val="20"/>
          <w:szCs w:val="20"/>
        </w:rPr>
      </w:pPr>
      <w:r w:rsidRPr="004B13D9">
        <w:rPr>
          <w:rFonts w:ascii="Gill Sans MT" w:eastAsiaTheme="majorEastAsia" w:hAnsi="Gill Sans MT"/>
          <w:sz w:val="20"/>
          <w:szCs w:val="20"/>
        </w:rPr>
        <w:t xml:space="preserve">Lisi-Vega LE, </w:t>
      </w:r>
      <w:proofErr w:type="spellStart"/>
      <w:r w:rsidRPr="004B13D9">
        <w:rPr>
          <w:rFonts w:ascii="Gill Sans MT" w:eastAsiaTheme="majorEastAsia" w:hAnsi="Gill Sans MT"/>
          <w:sz w:val="20"/>
          <w:szCs w:val="20"/>
        </w:rPr>
        <w:t>Pievani</w:t>
      </w:r>
      <w:proofErr w:type="spellEnd"/>
      <w:r w:rsidRPr="004B13D9">
        <w:rPr>
          <w:rFonts w:ascii="Gill Sans MT" w:eastAsiaTheme="majorEastAsia" w:hAnsi="Gill Sans MT"/>
          <w:sz w:val="20"/>
          <w:szCs w:val="20"/>
        </w:rPr>
        <w:t xml:space="preserve"> A, García-Fernández</w:t>
      </w:r>
      <w:r w:rsidRPr="006A4511">
        <w:rPr>
          <w:rFonts w:ascii="Gill Sans MT" w:eastAsiaTheme="majorEastAsia" w:hAnsi="Gill Sans MT"/>
          <w:sz w:val="20"/>
          <w:szCs w:val="20"/>
        </w:rPr>
        <w:t xml:space="preserve"> M, Forte D, Williams TL, Serafini M and </w:t>
      </w:r>
      <w:r w:rsidRPr="006A4511">
        <w:rPr>
          <w:rFonts w:ascii="Gill Sans MT" w:eastAsiaTheme="majorEastAsia" w:hAnsi="Gill Sans MT"/>
          <w:b/>
          <w:bCs/>
          <w:sz w:val="20"/>
          <w:szCs w:val="20"/>
        </w:rPr>
        <w:t>Méndez-Ferrer S</w:t>
      </w:r>
      <w:r w:rsidRPr="006A4511">
        <w:rPr>
          <w:rFonts w:ascii="Gill Sans MT" w:eastAsiaTheme="majorEastAsia" w:hAnsi="Gill Sans MT"/>
          <w:sz w:val="20"/>
          <w:szCs w:val="20"/>
        </w:rPr>
        <w:t xml:space="preserve">. </w:t>
      </w:r>
      <w:r w:rsidRPr="006A4511">
        <w:rPr>
          <w:rFonts w:ascii="Gill Sans MT" w:eastAsiaTheme="majorEastAsia" w:hAnsi="Gill Sans MT"/>
          <w:i/>
          <w:iCs/>
          <w:sz w:val="20"/>
          <w:szCs w:val="20"/>
        </w:rPr>
        <w:t xml:space="preserve">Bone marrow mesenchymal stromal cells support translation in refractory acute myeloid </w:t>
      </w:r>
      <w:proofErr w:type="spellStart"/>
      <w:r w:rsidRPr="006A4511">
        <w:rPr>
          <w:rFonts w:ascii="Gill Sans MT" w:eastAsiaTheme="majorEastAsia" w:hAnsi="Gill Sans MT"/>
          <w:i/>
          <w:iCs/>
          <w:sz w:val="20"/>
          <w:szCs w:val="20"/>
        </w:rPr>
        <w:t>leukemia</w:t>
      </w:r>
      <w:proofErr w:type="spellEnd"/>
      <w:r w:rsidRPr="006A4511">
        <w:rPr>
          <w:rFonts w:ascii="Gill Sans MT" w:eastAsiaTheme="majorEastAsia" w:hAnsi="Gill Sans MT"/>
          <w:sz w:val="20"/>
          <w:szCs w:val="20"/>
        </w:rPr>
        <w:t xml:space="preserve">. </w:t>
      </w:r>
      <w:r w:rsidRPr="006A4511">
        <w:rPr>
          <w:rFonts w:ascii="Gill Sans MT" w:eastAsiaTheme="majorEastAsia" w:hAnsi="Gill Sans MT"/>
          <w:b/>
          <w:bCs/>
          <w:sz w:val="20"/>
          <w:szCs w:val="20"/>
        </w:rPr>
        <w:t>Cell Rep</w:t>
      </w:r>
      <w:r w:rsidRPr="006A4511">
        <w:rPr>
          <w:rFonts w:ascii="Gill Sans MT" w:eastAsiaTheme="majorEastAsia" w:hAnsi="Gill Sans MT"/>
          <w:sz w:val="20"/>
          <w:szCs w:val="20"/>
        </w:rPr>
        <w:t xml:space="preserve"> </w:t>
      </w:r>
      <w:r w:rsidR="005C1B0B" w:rsidRPr="005C1B0B">
        <w:rPr>
          <w:rFonts w:ascii="Gill Sans MT" w:eastAsiaTheme="majorEastAsia" w:hAnsi="Gill Sans MT"/>
          <w:sz w:val="20"/>
          <w:szCs w:val="20"/>
        </w:rPr>
        <w:t xml:space="preserve">2025 Jan 28;44(1):115151. </w:t>
      </w:r>
      <w:proofErr w:type="spellStart"/>
      <w:r w:rsidR="005C1B0B" w:rsidRPr="005C1B0B">
        <w:rPr>
          <w:rFonts w:ascii="Gill Sans MT" w:eastAsiaTheme="majorEastAsia" w:hAnsi="Gill Sans MT"/>
          <w:sz w:val="20"/>
          <w:szCs w:val="20"/>
        </w:rPr>
        <w:t>doi</w:t>
      </w:r>
      <w:proofErr w:type="spellEnd"/>
      <w:r w:rsidR="005C1B0B" w:rsidRPr="005C1B0B">
        <w:rPr>
          <w:rFonts w:ascii="Gill Sans MT" w:eastAsiaTheme="majorEastAsia" w:hAnsi="Gill Sans MT"/>
          <w:sz w:val="20"/>
          <w:szCs w:val="20"/>
        </w:rPr>
        <w:t>: 10.1016/j.celrep.2024.115151</w:t>
      </w:r>
      <w:r w:rsidRPr="006A4511">
        <w:rPr>
          <w:rFonts w:ascii="Gill Sans MT" w:eastAsiaTheme="majorEastAsia" w:hAnsi="Gill Sans MT"/>
          <w:sz w:val="20"/>
          <w:szCs w:val="20"/>
        </w:rPr>
        <w:t>).</w:t>
      </w:r>
    </w:p>
    <w:p w14:paraId="77FD0BF6" w14:textId="65717556" w:rsidR="00AB65CB" w:rsidRPr="006A4511" w:rsidRDefault="00AB65CB" w:rsidP="0047172F">
      <w:pPr>
        <w:pStyle w:val="ListParagraph"/>
        <w:numPr>
          <w:ilvl w:val="0"/>
          <w:numId w:val="10"/>
        </w:numPr>
        <w:spacing w:after="120"/>
        <w:ind w:left="0"/>
        <w:contextualSpacing w:val="0"/>
        <w:jc w:val="both"/>
        <w:rPr>
          <w:rFonts w:ascii="Gill Sans MT" w:hAnsi="Gill Sans MT" w:cs="Arial"/>
          <w:color w:val="000000" w:themeColor="text1"/>
          <w:sz w:val="20"/>
          <w:szCs w:val="20"/>
          <w:u w:val="single"/>
        </w:rPr>
      </w:pPr>
      <w:r w:rsidRPr="006A4511">
        <w:rPr>
          <w:rFonts w:ascii="Gill Sans MT" w:hAnsi="Gill Sans MT" w:cs="Arial"/>
          <w:color w:val="000000" w:themeColor="text1"/>
          <w:sz w:val="20"/>
          <w:szCs w:val="20"/>
        </w:rPr>
        <w:t xml:space="preserve">Fang Z, Fattori G, </w:t>
      </w:r>
      <w:proofErr w:type="spellStart"/>
      <w:r w:rsidRPr="006A4511">
        <w:rPr>
          <w:rFonts w:ascii="Gill Sans MT" w:hAnsi="Gill Sans MT" w:cs="Arial"/>
          <w:color w:val="000000" w:themeColor="text1"/>
          <w:sz w:val="20"/>
          <w:szCs w:val="20"/>
        </w:rPr>
        <w:t>McKerrell</w:t>
      </w:r>
      <w:proofErr w:type="spellEnd"/>
      <w:r w:rsidRPr="006A4511">
        <w:rPr>
          <w:rFonts w:ascii="Gill Sans MT" w:hAnsi="Gill Sans MT" w:cs="Arial"/>
          <w:color w:val="000000" w:themeColor="text1"/>
          <w:sz w:val="20"/>
          <w:szCs w:val="20"/>
        </w:rPr>
        <w:t xml:space="preserve"> T, Boucher R, Jackson A, Fletcher R, Forte D, Martin J-E, Fox S, Roberts J, Glover R, Harris E, Bridges H, Grassi L, Rodriguez-Meira A, Mead A, Knapper S, Ewing J, Butt N, Jain M, Francis S, Clark F, Coppell J, McMullin M, </w:t>
      </w:r>
      <w:proofErr w:type="spellStart"/>
      <w:r w:rsidRPr="006A4511">
        <w:rPr>
          <w:rFonts w:ascii="Gill Sans MT" w:hAnsi="Gill Sans MT" w:cs="Arial"/>
          <w:color w:val="000000" w:themeColor="text1"/>
          <w:sz w:val="20"/>
          <w:szCs w:val="20"/>
        </w:rPr>
        <w:t>Wadelin</w:t>
      </w:r>
      <w:proofErr w:type="spellEnd"/>
      <w:r w:rsidRPr="006A4511">
        <w:rPr>
          <w:rFonts w:ascii="Gill Sans MT" w:hAnsi="Gill Sans MT" w:cs="Arial"/>
          <w:color w:val="000000" w:themeColor="text1"/>
          <w:sz w:val="20"/>
          <w:szCs w:val="20"/>
        </w:rPr>
        <w:t xml:space="preserve"> F, Narayanan S, </w:t>
      </w:r>
      <w:proofErr w:type="spellStart"/>
      <w:r w:rsidRPr="006A4511">
        <w:rPr>
          <w:rFonts w:ascii="Gill Sans MT" w:hAnsi="Gill Sans MT" w:cs="Arial"/>
          <w:color w:val="000000" w:themeColor="text1"/>
          <w:sz w:val="20"/>
          <w:szCs w:val="20"/>
        </w:rPr>
        <w:t>Milojkovic</w:t>
      </w:r>
      <w:proofErr w:type="spellEnd"/>
      <w:r w:rsidRPr="006A4511">
        <w:rPr>
          <w:rFonts w:ascii="Gill Sans MT" w:hAnsi="Gill Sans MT" w:cs="Arial"/>
          <w:color w:val="000000" w:themeColor="text1"/>
          <w:sz w:val="20"/>
          <w:szCs w:val="20"/>
        </w:rPr>
        <w:t xml:space="preserve"> D, Drummond M, Sekhar M, </w:t>
      </w:r>
      <w:proofErr w:type="spellStart"/>
      <w:r w:rsidRPr="006A4511">
        <w:rPr>
          <w:rFonts w:ascii="Gill Sans MT" w:hAnsi="Gill Sans MT" w:cs="Arial"/>
          <w:color w:val="000000" w:themeColor="text1"/>
          <w:sz w:val="20"/>
          <w:szCs w:val="20"/>
        </w:rPr>
        <w:t>ElDaly</w:t>
      </w:r>
      <w:proofErr w:type="spellEnd"/>
      <w:r w:rsidRPr="006A4511">
        <w:rPr>
          <w:rFonts w:ascii="Gill Sans MT" w:hAnsi="Gill Sans MT" w:cs="Arial"/>
          <w:color w:val="000000" w:themeColor="text1"/>
          <w:sz w:val="20"/>
          <w:szCs w:val="20"/>
        </w:rPr>
        <w:t xml:space="preserve"> H, Hirst J, Paramor M, Baxter E, Godfrey A, Harrison C, </w:t>
      </w:r>
      <w:r w:rsidRPr="006A4511">
        <w:rPr>
          <w:rFonts w:ascii="Gill Sans MT" w:hAnsi="Gill Sans MT" w:cs="Arial"/>
          <w:b/>
          <w:bCs/>
          <w:color w:val="000000" w:themeColor="text1"/>
          <w:sz w:val="20"/>
          <w:szCs w:val="20"/>
        </w:rPr>
        <w:t>Méndez-Ferrer S</w:t>
      </w:r>
      <w:r w:rsidRPr="006A4511">
        <w:rPr>
          <w:rFonts w:ascii="Gill Sans MT" w:hAnsi="Gill Sans MT" w:cs="Arial"/>
          <w:color w:val="000000" w:themeColor="text1"/>
          <w:sz w:val="20"/>
          <w:szCs w:val="20"/>
        </w:rPr>
        <w:t xml:space="preserve"> (2023). </w:t>
      </w:r>
      <w:r w:rsidRPr="006A4511">
        <w:rPr>
          <w:rFonts w:ascii="Gill Sans MT" w:hAnsi="Gill Sans MT" w:cs="Arial"/>
          <w:i/>
          <w:iCs/>
          <w:color w:val="000000" w:themeColor="text1"/>
          <w:sz w:val="20"/>
          <w:szCs w:val="20"/>
        </w:rPr>
        <w:t>Tamoxifen for the treatment of myeloproliferative neoplasms: A Phase II clinical trial and exploratory analysis</w:t>
      </w:r>
      <w:r w:rsidRPr="006A4511">
        <w:rPr>
          <w:rFonts w:ascii="Gill Sans MT" w:hAnsi="Gill Sans MT" w:cs="Arial"/>
          <w:color w:val="000000" w:themeColor="text1"/>
          <w:sz w:val="20"/>
          <w:szCs w:val="20"/>
        </w:rPr>
        <w:t>.</w:t>
      </w:r>
      <w:r w:rsidRPr="006A4511">
        <w:rPr>
          <w:rFonts w:ascii="Gill Sans MT" w:hAnsi="Gill Sans MT" w:cs="Arial"/>
          <w:b/>
          <w:bCs/>
          <w:color w:val="000000" w:themeColor="text1"/>
          <w:sz w:val="20"/>
          <w:szCs w:val="20"/>
        </w:rPr>
        <w:t xml:space="preserve"> Nat Commun</w:t>
      </w:r>
      <w:r w:rsidRPr="006A4511">
        <w:rPr>
          <w:rFonts w:ascii="Gill Sans MT" w:hAnsi="Gill Sans MT" w:cs="Arial"/>
          <w:color w:val="000000" w:themeColor="text1"/>
          <w:sz w:val="20"/>
          <w:szCs w:val="20"/>
        </w:rPr>
        <w:t xml:space="preserve"> 2023 Nov 25;14(1):7725. </w:t>
      </w:r>
      <w:proofErr w:type="spellStart"/>
      <w:r w:rsidRPr="006A4511">
        <w:rPr>
          <w:rFonts w:ascii="Gill Sans MT" w:hAnsi="Gill Sans MT" w:cs="Arial"/>
          <w:color w:val="000000" w:themeColor="text1"/>
          <w:sz w:val="20"/>
          <w:szCs w:val="20"/>
        </w:rPr>
        <w:t>doi</w:t>
      </w:r>
      <w:proofErr w:type="spellEnd"/>
      <w:r w:rsidRPr="006A4511">
        <w:rPr>
          <w:rFonts w:ascii="Gill Sans MT" w:hAnsi="Gill Sans MT" w:cs="Arial"/>
          <w:color w:val="000000" w:themeColor="text1"/>
          <w:sz w:val="20"/>
          <w:szCs w:val="20"/>
        </w:rPr>
        <w:t>: 10.1038/s41467-023-43175-5. PMID: 38001082.</w:t>
      </w:r>
    </w:p>
    <w:p w14:paraId="7F2E43A4" w14:textId="2962C9BF" w:rsidR="007517DE" w:rsidRPr="006A4511" w:rsidRDefault="00DD5015" w:rsidP="00DD5015">
      <w:pPr>
        <w:pStyle w:val="NormalWeb"/>
        <w:numPr>
          <w:ilvl w:val="0"/>
          <w:numId w:val="10"/>
        </w:numPr>
        <w:spacing w:before="0" w:beforeAutospacing="0" w:after="60" w:afterAutospacing="0"/>
        <w:ind w:left="0" w:hanging="284"/>
        <w:jc w:val="both"/>
        <w:rPr>
          <w:rFonts w:ascii="Gill Sans MT" w:hAnsi="Gill Sans MT" w:cs="Arial"/>
          <w:color w:val="000000" w:themeColor="text1"/>
          <w:sz w:val="20"/>
          <w:szCs w:val="20"/>
        </w:rPr>
      </w:pPr>
      <w:proofErr w:type="spellStart"/>
      <w:r w:rsidRPr="006A4511">
        <w:rPr>
          <w:rFonts w:ascii="Gill Sans MT" w:hAnsi="Gill Sans MT" w:cs="Arial"/>
          <w:color w:val="000000" w:themeColor="text1"/>
          <w:sz w:val="20"/>
          <w:szCs w:val="20"/>
        </w:rPr>
        <w:t>Grockowiak</w:t>
      </w:r>
      <w:proofErr w:type="spellEnd"/>
      <w:r w:rsidRPr="006A4511">
        <w:rPr>
          <w:rFonts w:ascii="Gill Sans MT" w:hAnsi="Gill Sans MT" w:cs="Arial"/>
          <w:color w:val="000000" w:themeColor="text1"/>
          <w:sz w:val="20"/>
          <w:szCs w:val="20"/>
        </w:rPr>
        <w:t xml:space="preserve"> E, Korn C, Rak J, Hallou A, Lysenko V, </w:t>
      </w:r>
      <w:proofErr w:type="spellStart"/>
      <w:r w:rsidRPr="006A4511">
        <w:rPr>
          <w:rFonts w:ascii="Gill Sans MT" w:hAnsi="Gill Sans MT" w:cs="Arial"/>
          <w:color w:val="000000" w:themeColor="text1"/>
          <w:sz w:val="20"/>
          <w:szCs w:val="20"/>
        </w:rPr>
        <w:t>Panvini</w:t>
      </w:r>
      <w:proofErr w:type="spellEnd"/>
      <w:r w:rsidRPr="006A4511">
        <w:rPr>
          <w:rFonts w:ascii="Gill Sans MT" w:hAnsi="Gill Sans MT" w:cs="Arial"/>
          <w:color w:val="000000" w:themeColor="text1"/>
          <w:sz w:val="20"/>
          <w:szCs w:val="20"/>
        </w:rPr>
        <w:t xml:space="preserve"> FM, </w:t>
      </w:r>
      <w:proofErr w:type="spellStart"/>
      <w:r w:rsidRPr="006A4511">
        <w:rPr>
          <w:rFonts w:ascii="Gill Sans MT" w:hAnsi="Gill Sans MT" w:cs="Arial"/>
          <w:color w:val="000000" w:themeColor="text1"/>
          <w:sz w:val="20"/>
          <w:szCs w:val="20"/>
        </w:rPr>
        <w:t>Fieding</w:t>
      </w:r>
      <w:proofErr w:type="spellEnd"/>
      <w:r w:rsidRPr="006A4511">
        <w:rPr>
          <w:rFonts w:ascii="Gill Sans MT" w:hAnsi="Gill Sans MT" w:cs="Arial"/>
          <w:color w:val="000000" w:themeColor="text1"/>
          <w:sz w:val="20"/>
          <w:szCs w:val="20"/>
        </w:rPr>
        <w:t xml:space="preserve"> C, Williams M, Khatib-</w:t>
      </w:r>
      <w:proofErr w:type="spellStart"/>
      <w:r w:rsidRPr="006A4511">
        <w:rPr>
          <w:rFonts w:ascii="Gill Sans MT" w:hAnsi="Gill Sans MT" w:cs="Arial"/>
          <w:color w:val="000000" w:themeColor="text1"/>
          <w:sz w:val="20"/>
          <w:szCs w:val="20"/>
        </w:rPr>
        <w:t>Massalha</w:t>
      </w:r>
      <w:proofErr w:type="spellEnd"/>
      <w:r w:rsidRPr="006A4511">
        <w:rPr>
          <w:rFonts w:ascii="Gill Sans MT" w:hAnsi="Gill Sans MT" w:cs="Arial"/>
          <w:color w:val="000000" w:themeColor="text1"/>
          <w:sz w:val="20"/>
          <w:szCs w:val="20"/>
        </w:rPr>
        <w:t xml:space="preserve"> E, Fang Z, García-García A, </w:t>
      </w:r>
      <w:proofErr w:type="spellStart"/>
      <w:r w:rsidRPr="006A4511">
        <w:rPr>
          <w:rFonts w:ascii="Gill Sans MT" w:hAnsi="Gill Sans MT" w:cs="Arial"/>
          <w:color w:val="000000" w:themeColor="text1"/>
          <w:sz w:val="20"/>
          <w:szCs w:val="20"/>
        </w:rPr>
        <w:t>Korshed</w:t>
      </w:r>
      <w:proofErr w:type="spellEnd"/>
      <w:r w:rsidRPr="006A4511">
        <w:rPr>
          <w:rFonts w:ascii="Gill Sans MT" w:hAnsi="Gill Sans MT" w:cs="Arial"/>
          <w:color w:val="000000" w:themeColor="text1"/>
          <w:sz w:val="20"/>
          <w:szCs w:val="20"/>
        </w:rPr>
        <w:t xml:space="preserve"> RA, González-Antón S, Li J, Baxter EJ, </w:t>
      </w:r>
      <w:proofErr w:type="spellStart"/>
      <w:r w:rsidRPr="006A4511">
        <w:rPr>
          <w:rFonts w:ascii="Gill Sans MT" w:hAnsi="Gill Sans MT" w:cs="Arial"/>
          <w:color w:val="000000" w:themeColor="text1"/>
          <w:sz w:val="20"/>
          <w:szCs w:val="20"/>
        </w:rPr>
        <w:t>Kusumbe</w:t>
      </w:r>
      <w:proofErr w:type="spellEnd"/>
      <w:r w:rsidRPr="006A4511">
        <w:rPr>
          <w:rFonts w:ascii="Gill Sans MT" w:hAnsi="Gill Sans MT" w:cs="Arial"/>
          <w:color w:val="000000" w:themeColor="text1"/>
          <w:sz w:val="20"/>
          <w:szCs w:val="20"/>
        </w:rPr>
        <w:t xml:space="preserve"> A, Wilkins BS, Green A, Simons BD, Harrison CN, Green AR, Lo Celso C, </w:t>
      </w:r>
      <w:proofErr w:type="spellStart"/>
      <w:r w:rsidRPr="006A4511">
        <w:rPr>
          <w:rFonts w:ascii="Gill Sans MT" w:hAnsi="Gill Sans MT" w:cs="Arial"/>
          <w:color w:val="000000" w:themeColor="text1"/>
          <w:sz w:val="20"/>
          <w:szCs w:val="20"/>
        </w:rPr>
        <w:t>Theoccarides</w:t>
      </w:r>
      <w:proofErr w:type="spellEnd"/>
      <w:r w:rsidRPr="006A4511">
        <w:rPr>
          <w:rFonts w:ascii="Gill Sans MT" w:hAnsi="Gill Sans MT" w:cs="Arial"/>
          <w:color w:val="000000" w:themeColor="text1"/>
          <w:sz w:val="20"/>
          <w:szCs w:val="20"/>
        </w:rPr>
        <w:t xml:space="preserve"> APA and </w:t>
      </w:r>
      <w:r w:rsidRPr="006A4511">
        <w:rPr>
          <w:rFonts w:ascii="Gill Sans MT" w:hAnsi="Gill Sans MT" w:cs="Arial"/>
          <w:b/>
          <w:bCs/>
          <w:color w:val="000000" w:themeColor="text1"/>
          <w:sz w:val="20"/>
          <w:szCs w:val="20"/>
        </w:rPr>
        <w:t>Méndez-Ferrer S</w:t>
      </w:r>
      <w:r w:rsidRPr="006A4511">
        <w:rPr>
          <w:rFonts w:ascii="Gill Sans MT" w:hAnsi="Gill Sans MT" w:cs="Arial"/>
          <w:color w:val="000000" w:themeColor="text1"/>
          <w:sz w:val="20"/>
          <w:szCs w:val="20"/>
        </w:rPr>
        <w:t xml:space="preserve">. </w:t>
      </w:r>
      <w:r w:rsidRPr="006A4511">
        <w:rPr>
          <w:rFonts w:ascii="Gill Sans MT" w:hAnsi="Gill Sans MT" w:cs="Arial"/>
          <w:i/>
          <w:iCs/>
          <w:color w:val="000000" w:themeColor="text1"/>
          <w:sz w:val="20"/>
          <w:szCs w:val="20"/>
        </w:rPr>
        <w:t xml:space="preserve">Different niches for mutant stem cells </w:t>
      </w:r>
      <w:r w:rsidR="00693272" w:rsidRPr="006A4511">
        <w:rPr>
          <w:rFonts w:ascii="Gill Sans MT" w:hAnsi="Gill Sans MT" w:cs="Arial"/>
          <w:i/>
          <w:iCs/>
          <w:color w:val="000000" w:themeColor="text1"/>
          <w:sz w:val="20"/>
          <w:szCs w:val="20"/>
        </w:rPr>
        <w:t xml:space="preserve">carrying the same oncogenic driver </w:t>
      </w:r>
      <w:r w:rsidRPr="006A4511">
        <w:rPr>
          <w:rFonts w:ascii="Gill Sans MT" w:hAnsi="Gill Sans MT" w:cs="Arial"/>
          <w:i/>
          <w:iCs/>
          <w:color w:val="000000" w:themeColor="text1"/>
          <w:sz w:val="20"/>
          <w:szCs w:val="20"/>
        </w:rPr>
        <w:t>affect pathogenesis and therapy response in myeloproliferative neoplasms</w:t>
      </w:r>
      <w:r w:rsidRPr="006A4511">
        <w:rPr>
          <w:rFonts w:ascii="Gill Sans MT" w:hAnsi="Gill Sans MT" w:cs="Arial"/>
          <w:color w:val="000000" w:themeColor="text1"/>
          <w:sz w:val="20"/>
          <w:szCs w:val="20"/>
        </w:rPr>
        <w:t xml:space="preserve">. </w:t>
      </w:r>
      <w:r w:rsidRPr="006A4511">
        <w:rPr>
          <w:rFonts w:ascii="Gill Sans MT" w:hAnsi="Gill Sans MT" w:cs="Arial"/>
          <w:b/>
          <w:bCs/>
          <w:color w:val="000000" w:themeColor="text1"/>
          <w:sz w:val="20"/>
          <w:szCs w:val="20"/>
        </w:rPr>
        <w:t>Nat</w:t>
      </w:r>
      <w:r w:rsidR="000B79A4" w:rsidRPr="006A4511">
        <w:rPr>
          <w:rFonts w:ascii="Gill Sans MT" w:hAnsi="Gill Sans MT" w:cs="Arial"/>
          <w:b/>
          <w:bCs/>
          <w:color w:val="000000" w:themeColor="text1"/>
          <w:sz w:val="20"/>
          <w:szCs w:val="20"/>
        </w:rPr>
        <w:t>ure</w:t>
      </w:r>
      <w:r w:rsidRPr="006A4511">
        <w:rPr>
          <w:rFonts w:ascii="Gill Sans MT" w:hAnsi="Gill Sans MT" w:cs="Arial"/>
          <w:b/>
          <w:bCs/>
          <w:color w:val="000000" w:themeColor="text1"/>
          <w:sz w:val="20"/>
          <w:szCs w:val="20"/>
        </w:rPr>
        <w:t xml:space="preserve"> Cancer</w:t>
      </w:r>
      <w:r w:rsidRPr="006A4511">
        <w:rPr>
          <w:rFonts w:ascii="Gill Sans MT" w:hAnsi="Gill Sans MT" w:cs="Arial"/>
          <w:color w:val="000000" w:themeColor="text1"/>
          <w:sz w:val="20"/>
          <w:szCs w:val="20"/>
        </w:rPr>
        <w:t xml:space="preserve"> </w:t>
      </w:r>
      <w:r w:rsidR="00707198" w:rsidRPr="006A4511">
        <w:rPr>
          <w:rFonts w:ascii="Gill Sans MT" w:hAnsi="Gill Sans MT" w:cs="Arial"/>
          <w:color w:val="000000" w:themeColor="text1"/>
          <w:sz w:val="20"/>
          <w:szCs w:val="20"/>
        </w:rPr>
        <w:t xml:space="preserve">4(8):1193-1209. </w:t>
      </w:r>
      <w:proofErr w:type="spellStart"/>
      <w:r w:rsidR="00707198" w:rsidRPr="006A4511">
        <w:rPr>
          <w:rFonts w:ascii="Gill Sans MT" w:hAnsi="Gill Sans MT" w:cs="Arial"/>
          <w:color w:val="000000" w:themeColor="text1"/>
          <w:sz w:val="20"/>
          <w:szCs w:val="20"/>
        </w:rPr>
        <w:t>doi</w:t>
      </w:r>
      <w:proofErr w:type="spellEnd"/>
      <w:r w:rsidR="00707198" w:rsidRPr="006A4511">
        <w:rPr>
          <w:rFonts w:ascii="Gill Sans MT" w:hAnsi="Gill Sans MT" w:cs="Arial"/>
          <w:color w:val="000000" w:themeColor="text1"/>
          <w:sz w:val="20"/>
          <w:szCs w:val="20"/>
        </w:rPr>
        <w:t>: 10.1038/s43018-023-00607-x. PMID: 37550517. Issue cover.</w:t>
      </w:r>
    </w:p>
    <w:p w14:paraId="1A3A11CF" w14:textId="2E367AB4" w:rsidR="00312CE0" w:rsidRPr="006A4511" w:rsidRDefault="006C6E74" w:rsidP="005E7931">
      <w:pPr>
        <w:pStyle w:val="NormalWeb"/>
        <w:numPr>
          <w:ilvl w:val="0"/>
          <w:numId w:val="10"/>
        </w:numPr>
        <w:spacing w:before="0" w:beforeAutospacing="0" w:after="60" w:afterAutospacing="0"/>
        <w:ind w:left="0" w:hanging="284"/>
        <w:jc w:val="both"/>
        <w:rPr>
          <w:rFonts w:ascii="Gill Sans MT" w:hAnsi="Gill Sans MT" w:cs="Arial"/>
          <w:color w:val="000000" w:themeColor="text1"/>
          <w:sz w:val="20"/>
          <w:szCs w:val="20"/>
        </w:rPr>
      </w:pPr>
      <w:r w:rsidRPr="006A4511">
        <w:rPr>
          <w:rFonts w:ascii="Gill Sans MT" w:hAnsi="Gill Sans MT" w:cs="Arial"/>
          <w:color w:val="000000" w:themeColor="text1"/>
          <w:sz w:val="20"/>
          <w:szCs w:val="20"/>
        </w:rPr>
        <w:t xml:space="preserve">Gadomski S, Fielding C, García-García A, Korn C, Kapeni C, Ashraf S, Villadiego J, del Toro R, Domingues O, </w:t>
      </w:r>
      <w:proofErr w:type="spellStart"/>
      <w:r w:rsidRPr="006A4511">
        <w:rPr>
          <w:rFonts w:ascii="Gill Sans MT" w:hAnsi="Gill Sans MT" w:cs="Arial"/>
          <w:color w:val="000000" w:themeColor="text1"/>
          <w:sz w:val="20"/>
          <w:szCs w:val="20"/>
        </w:rPr>
        <w:t>Skepper</w:t>
      </w:r>
      <w:proofErr w:type="spellEnd"/>
      <w:r w:rsidRPr="006A4511">
        <w:rPr>
          <w:rFonts w:ascii="Gill Sans MT" w:hAnsi="Gill Sans MT" w:cs="Arial"/>
          <w:color w:val="000000" w:themeColor="text1"/>
          <w:sz w:val="20"/>
          <w:szCs w:val="20"/>
        </w:rPr>
        <w:t xml:space="preserve"> JN, Michel T, Zimmer J, </w:t>
      </w:r>
      <w:proofErr w:type="spellStart"/>
      <w:r w:rsidRPr="006A4511">
        <w:rPr>
          <w:rFonts w:ascii="Gill Sans MT" w:hAnsi="Gill Sans MT" w:cs="Arial"/>
          <w:color w:val="000000" w:themeColor="text1"/>
          <w:sz w:val="20"/>
          <w:szCs w:val="20"/>
        </w:rPr>
        <w:t>Sendtner</w:t>
      </w:r>
      <w:proofErr w:type="spellEnd"/>
      <w:r w:rsidRPr="006A4511">
        <w:rPr>
          <w:rFonts w:ascii="Gill Sans MT" w:hAnsi="Gill Sans MT" w:cs="Arial"/>
          <w:color w:val="000000" w:themeColor="text1"/>
          <w:sz w:val="20"/>
          <w:szCs w:val="20"/>
        </w:rPr>
        <w:t xml:space="preserve"> R, Dillon S, Poole K, Holdsworth G, </w:t>
      </w:r>
      <w:proofErr w:type="spellStart"/>
      <w:r w:rsidRPr="006A4511">
        <w:rPr>
          <w:rFonts w:ascii="Gill Sans MT" w:hAnsi="Gill Sans MT" w:cs="Arial"/>
          <w:color w:val="000000" w:themeColor="text1"/>
          <w:sz w:val="20"/>
          <w:szCs w:val="20"/>
        </w:rPr>
        <w:t>Sendtner</w:t>
      </w:r>
      <w:proofErr w:type="spellEnd"/>
      <w:r w:rsidRPr="006A4511">
        <w:rPr>
          <w:rFonts w:ascii="Gill Sans MT" w:hAnsi="Gill Sans MT" w:cs="Arial"/>
          <w:color w:val="000000" w:themeColor="text1"/>
          <w:sz w:val="20"/>
          <w:szCs w:val="20"/>
        </w:rPr>
        <w:t xml:space="preserve"> M, Toledo-Aral JJ, De Bari C, McCaskie AW, Robey RG and </w:t>
      </w:r>
      <w:r w:rsidRPr="006A4511">
        <w:rPr>
          <w:rFonts w:ascii="Gill Sans MT" w:hAnsi="Gill Sans MT" w:cs="Arial"/>
          <w:b/>
          <w:bCs/>
          <w:color w:val="000000" w:themeColor="text1"/>
          <w:sz w:val="20"/>
          <w:szCs w:val="20"/>
        </w:rPr>
        <w:t>Méndez-Ferrer S</w:t>
      </w:r>
      <w:r w:rsidRPr="006A4511">
        <w:rPr>
          <w:rFonts w:ascii="Gill Sans MT" w:hAnsi="Gill Sans MT" w:cs="Arial"/>
          <w:color w:val="000000" w:themeColor="text1"/>
          <w:sz w:val="20"/>
          <w:szCs w:val="20"/>
        </w:rPr>
        <w:t xml:space="preserve">. </w:t>
      </w:r>
      <w:r w:rsidRPr="006A4511">
        <w:rPr>
          <w:rFonts w:ascii="Gill Sans MT" w:hAnsi="Gill Sans MT" w:cs="Arial"/>
          <w:i/>
          <w:iCs/>
          <w:color w:val="000000" w:themeColor="text1"/>
          <w:sz w:val="20"/>
          <w:szCs w:val="20"/>
        </w:rPr>
        <w:t xml:space="preserve">A cholinergic </w:t>
      </w:r>
      <w:proofErr w:type="spellStart"/>
      <w:r w:rsidRPr="006A4511">
        <w:rPr>
          <w:rFonts w:ascii="Gill Sans MT" w:hAnsi="Gill Sans MT" w:cs="Arial"/>
          <w:i/>
          <w:iCs/>
          <w:color w:val="000000" w:themeColor="text1"/>
          <w:sz w:val="20"/>
          <w:szCs w:val="20"/>
        </w:rPr>
        <w:t>neuroskeletal</w:t>
      </w:r>
      <w:proofErr w:type="spellEnd"/>
      <w:r w:rsidRPr="006A4511">
        <w:rPr>
          <w:rFonts w:ascii="Gill Sans MT" w:hAnsi="Gill Sans MT" w:cs="Arial"/>
          <w:i/>
          <w:iCs/>
          <w:color w:val="000000" w:themeColor="text1"/>
          <w:sz w:val="20"/>
          <w:szCs w:val="20"/>
        </w:rPr>
        <w:t xml:space="preserve"> interface promotes bone formation during postnatal growth and exercise</w:t>
      </w:r>
      <w:r w:rsidRPr="006A4511">
        <w:rPr>
          <w:rFonts w:ascii="Gill Sans MT" w:hAnsi="Gill Sans MT" w:cs="Arial"/>
          <w:color w:val="000000" w:themeColor="text1"/>
          <w:sz w:val="20"/>
          <w:szCs w:val="20"/>
        </w:rPr>
        <w:t xml:space="preserve">. </w:t>
      </w:r>
      <w:r w:rsidRPr="006A4511">
        <w:rPr>
          <w:rFonts w:ascii="Gill Sans MT" w:hAnsi="Gill Sans MT" w:cs="Arial"/>
          <w:b/>
          <w:bCs/>
          <w:color w:val="000000" w:themeColor="text1"/>
          <w:sz w:val="20"/>
          <w:szCs w:val="20"/>
        </w:rPr>
        <w:t>Cell Stem Cell</w:t>
      </w:r>
      <w:r w:rsidRPr="006A4511">
        <w:rPr>
          <w:rFonts w:ascii="Gill Sans MT" w:hAnsi="Gill Sans MT" w:cs="Arial"/>
          <w:color w:val="000000" w:themeColor="text1"/>
          <w:sz w:val="20"/>
          <w:szCs w:val="20"/>
        </w:rPr>
        <w:t xml:space="preserve"> 29, 2022; </w:t>
      </w:r>
      <w:proofErr w:type="spellStart"/>
      <w:r w:rsidRPr="006A4511">
        <w:rPr>
          <w:rFonts w:ascii="Gill Sans MT" w:hAnsi="Gill Sans MT" w:cs="Arial"/>
          <w:color w:val="000000" w:themeColor="text1"/>
          <w:sz w:val="20"/>
          <w:szCs w:val="20"/>
        </w:rPr>
        <w:t>doi</w:t>
      </w:r>
      <w:proofErr w:type="spellEnd"/>
      <w:r w:rsidRPr="006A4511">
        <w:rPr>
          <w:rFonts w:ascii="Gill Sans MT" w:hAnsi="Gill Sans MT" w:cs="Arial"/>
          <w:color w:val="000000" w:themeColor="text1"/>
          <w:sz w:val="20"/>
          <w:szCs w:val="20"/>
        </w:rPr>
        <w:t>: 10.1016/j.stem.2022.02.008. PMID: 35276096.</w:t>
      </w:r>
    </w:p>
    <w:p w14:paraId="73F6DA45" w14:textId="77777777" w:rsidR="00312CE0" w:rsidRPr="006A4511" w:rsidRDefault="00896390" w:rsidP="005E7931">
      <w:pPr>
        <w:pStyle w:val="NormalWeb"/>
        <w:numPr>
          <w:ilvl w:val="0"/>
          <w:numId w:val="10"/>
        </w:numPr>
        <w:spacing w:before="0" w:beforeAutospacing="0" w:after="60" w:afterAutospacing="0"/>
        <w:ind w:left="0" w:hanging="284"/>
        <w:jc w:val="both"/>
        <w:rPr>
          <w:rFonts w:ascii="Gill Sans MT" w:hAnsi="Gill Sans MT" w:cs="Arial"/>
          <w:color w:val="000000" w:themeColor="text1"/>
          <w:sz w:val="20"/>
          <w:szCs w:val="20"/>
        </w:rPr>
      </w:pPr>
      <w:r w:rsidRPr="006A4511">
        <w:rPr>
          <w:rFonts w:ascii="Gill Sans MT" w:hAnsi="Gill Sans MT" w:cs="Arial"/>
          <w:color w:val="000000" w:themeColor="text1"/>
          <w:sz w:val="20"/>
          <w:szCs w:val="20"/>
        </w:rPr>
        <w:t xml:space="preserve">Fielding C, García-García A, Korn C, Gadomski S, Fang Z, Reguera JL, Pérez-Simón JA, </w:t>
      </w:r>
      <w:proofErr w:type="spellStart"/>
      <w:r w:rsidRPr="006A4511">
        <w:rPr>
          <w:rFonts w:ascii="Gill Sans MT" w:hAnsi="Gill Sans MT" w:cs="Arial"/>
          <w:color w:val="000000" w:themeColor="text1"/>
          <w:sz w:val="20"/>
          <w:szCs w:val="20"/>
        </w:rPr>
        <w:t>Göttgens</w:t>
      </w:r>
      <w:proofErr w:type="spellEnd"/>
      <w:r w:rsidRPr="006A4511">
        <w:rPr>
          <w:rFonts w:ascii="Gill Sans MT" w:hAnsi="Gill Sans MT" w:cs="Arial"/>
          <w:color w:val="000000" w:themeColor="text1"/>
          <w:sz w:val="20"/>
          <w:szCs w:val="20"/>
        </w:rPr>
        <w:t xml:space="preserve"> B and </w:t>
      </w:r>
      <w:r w:rsidRPr="006A4511">
        <w:rPr>
          <w:rFonts w:ascii="Gill Sans MT" w:hAnsi="Gill Sans MT" w:cs="Arial"/>
          <w:b/>
          <w:bCs/>
          <w:color w:val="000000" w:themeColor="text1"/>
          <w:sz w:val="20"/>
          <w:szCs w:val="20"/>
          <w:shd w:val="clear" w:color="auto" w:fill="FFFFFF"/>
          <w:lang w:eastAsia="en-GB"/>
        </w:rPr>
        <w:t>Méndez-Ferrer S</w:t>
      </w:r>
      <w:r w:rsidRPr="006A4511">
        <w:rPr>
          <w:rFonts w:ascii="Gill Sans MT" w:hAnsi="Gill Sans MT" w:cs="Arial"/>
          <w:color w:val="000000" w:themeColor="text1"/>
          <w:sz w:val="20"/>
          <w:szCs w:val="20"/>
        </w:rPr>
        <w:t xml:space="preserve">. Cholinergic signals preserve haematopoietic stem cell quiescence during regenerative haematopoiesis. </w:t>
      </w:r>
      <w:r w:rsidRPr="006A4511">
        <w:rPr>
          <w:rFonts w:ascii="Gill Sans MT" w:hAnsi="Gill Sans MT" w:cs="Arial"/>
          <w:b/>
          <w:bCs/>
          <w:color w:val="000000" w:themeColor="text1"/>
          <w:sz w:val="20"/>
          <w:szCs w:val="20"/>
        </w:rPr>
        <w:t>Nat Commun</w:t>
      </w:r>
      <w:r w:rsidRPr="006A4511">
        <w:rPr>
          <w:rFonts w:ascii="Gill Sans MT" w:hAnsi="Gill Sans MT" w:cs="Arial"/>
          <w:color w:val="000000" w:themeColor="text1"/>
          <w:sz w:val="20"/>
          <w:szCs w:val="20"/>
        </w:rPr>
        <w:t xml:space="preserve">. 2022 Jan 27;13(1):543. </w:t>
      </w:r>
      <w:proofErr w:type="spellStart"/>
      <w:r w:rsidRPr="006A4511">
        <w:rPr>
          <w:rFonts w:ascii="Gill Sans MT" w:hAnsi="Gill Sans MT" w:cs="Arial"/>
          <w:color w:val="000000" w:themeColor="text1"/>
          <w:sz w:val="20"/>
          <w:szCs w:val="20"/>
        </w:rPr>
        <w:t>doi</w:t>
      </w:r>
      <w:proofErr w:type="spellEnd"/>
      <w:r w:rsidRPr="006A4511">
        <w:rPr>
          <w:rFonts w:ascii="Gill Sans MT" w:hAnsi="Gill Sans MT" w:cs="Arial"/>
          <w:color w:val="000000" w:themeColor="text1"/>
          <w:sz w:val="20"/>
          <w:szCs w:val="20"/>
        </w:rPr>
        <w:t>: 10.1038/s41467-022-28175-1. PMID: 35087060.</w:t>
      </w:r>
    </w:p>
    <w:p w14:paraId="143580C3" w14:textId="77777777" w:rsidR="006E6111" w:rsidRPr="006A4511" w:rsidRDefault="006E6111" w:rsidP="006E6111">
      <w:pPr>
        <w:pStyle w:val="ListParagraph"/>
        <w:numPr>
          <w:ilvl w:val="0"/>
          <w:numId w:val="10"/>
        </w:numPr>
        <w:spacing w:after="120"/>
        <w:ind w:left="0"/>
        <w:contextualSpacing w:val="0"/>
        <w:jc w:val="both"/>
        <w:rPr>
          <w:rFonts w:ascii="Gill Sans MT" w:eastAsiaTheme="minorHAnsi" w:hAnsi="Gill Sans MT" w:cs="Arial"/>
          <w:color w:val="000000" w:themeColor="text1"/>
          <w:kern w:val="2"/>
          <w:sz w:val="20"/>
          <w:szCs w:val="20"/>
          <w:u w:val="single"/>
          <w:lang w:val="fr-FR"/>
          <w14:ligatures w14:val="standardContextual"/>
        </w:rPr>
      </w:pPr>
      <w:r w:rsidRPr="006A4511">
        <w:rPr>
          <w:rFonts w:ascii="Gill Sans MT" w:hAnsi="Gill Sans MT" w:cs="Arial"/>
          <w:color w:val="000000" w:themeColor="text1"/>
          <w:sz w:val="20"/>
          <w:szCs w:val="20"/>
        </w:rPr>
        <w:t xml:space="preserve">Forte D, García-Fernández M, Sánchez-Aguilera A, Stavropoulou V, Fielding C, Martín-Pérez D, López JA, Costa ASH, </w:t>
      </w:r>
      <w:proofErr w:type="spellStart"/>
      <w:r w:rsidRPr="006A4511">
        <w:rPr>
          <w:rFonts w:ascii="Gill Sans MT" w:hAnsi="Gill Sans MT" w:cs="Arial"/>
          <w:color w:val="000000" w:themeColor="text1"/>
          <w:sz w:val="20"/>
          <w:szCs w:val="20"/>
        </w:rPr>
        <w:t>Tronci</w:t>
      </w:r>
      <w:proofErr w:type="spellEnd"/>
      <w:r w:rsidRPr="006A4511">
        <w:rPr>
          <w:rFonts w:ascii="Gill Sans MT" w:hAnsi="Gill Sans MT" w:cs="Arial"/>
          <w:color w:val="000000" w:themeColor="text1"/>
          <w:sz w:val="20"/>
          <w:szCs w:val="20"/>
        </w:rPr>
        <w:t xml:space="preserve"> L, </w:t>
      </w:r>
      <w:proofErr w:type="spellStart"/>
      <w:r w:rsidRPr="006A4511">
        <w:rPr>
          <w:rFonts w:ascii="Gill Sans MT" w:hAnsi="Gill Sans MT" w:cs="Arial"/>
          <w:color w:val="000000" w:themeColor="text1"/>
          <w:sz w:val="20"/>
          <w:szCs w:val="20"/>
        </w:rPr>
        <w:t>Nikitopoulou</w:t>
      </w:r>
      <w:proofErr w:type="spellEnd"/>
      <w:r w:rsidRPr="006A4511">
        <w:rPr>
          <w:rFonts w:ascii="Gill Sans MT" w:hAnsi="Gill Sans MT" w:cs="Arial"/>
          <w:color w:val="000000" w:themeColor="text1"/>
          <w:sz w:val="20"/>
          <w:szCs w:val="20"/>
        </w:rPr>
        <w:t xml:space="preserve"> E, Barber M, Gallipoli P, Marando L, Fernández de Castillejo CL, </w:t>
      </w:r>
      <w:proofErr w:type="spellStart"/>
      <w:r w:rsidRPr="006A4511">
        <w:rPr>
          <w:rFonts w:ascii="Gill Sans MT" w:hAnsi="Gill Sans MT" w:cs="Arial"/>
          <w:color w:val="000000" w:themeColor="text1"/>
          <w:sz w:val="20"/>
          <w:szCs w:val="20"/>
        </w:rPr>
        <w:t>Tzankov</w:t>
      </w:r>
      <w:proofErr w:type="spellEnd"/>
      <w:r w:rsidRPr="006A4511">
        <w:rPr>
          <w:rFonts w:ascii="Gill Sans MT" w:hAnsi="Gill Sans MT" w:cs="Arial"/>
          <w:color w:val="000000" w:themeColor="text1"/>
          <w:sz w:val="20"/>
          <w:szCs w:val="20"/>
        </w:rPr>
        <w:t xml:space="preserve"> A, </w:t>
      </w:r>
      <w:proofErr w:type="spellStart"/>
      <w:r w:rsidRPr="006A4511">
        <w:rPr>
          <w:rFonts w:ascii="Gill Sans MT" w:hAnsi="Gill Sans MT" w:cs="Arial"/>
          <w:color w:val="000000" w:themeColor="text1"/>
          <w:sz w:val="20"/>
          <w:szCs w:val="20"/>
        </w:rPr>
        <w:t>Dietmann</w:t>
      </w:r>
      <w:proofErr w:type="spellEnd"/>
      <w:r w:rsidRPr="006A4511">
        <w:rPr>
          <w:rFonts w:ascii="Gill Sans MT" w:hAnsi="Gill Sans MT" w:cs="Arial"/>
          <w:color w:val="000000" w:themeColor="text1"/>
          <w:sz w:val="20"/>
          <w:szCs w:val="20"/>
        </w:rPr>
        <w:t xml:space="preserve"> S, Cavo M, Catani L, Curti A, Vázquez J, Frezza C, Huntly BJ, Schwaller J and </w:t>
      </w:r>
      <w:r w:rsidRPr="006A4511">
        <w:rPr>
          <w:rFonts w:ascii="Gill Sans MT" w:hAnsi="Gill Sans MT" w:cs="Arial"/>
          <w:b/>
          <w:bCs/>
          <w:color w:val="000000" w:themeColor="text1"/>
          <w:sz w:val="20"/>
          <w:szCs w:val="20"/>
        </w:rPr>
        <w:t>Méndez-Ferrer S</w:t>
      </w:r>
      <w:r w:rsidRPr="006A4511">
        <w:rPr>
          <w:rFonts w:ascii="Gill Sans MT" w:hAnsi="Gill Sans MT" w:cs="Arial"/>
          <w:color w:val="000000" w:themeColor="text1"/>
          <w:sz w:val="20"/>
          <w:szCs w:val="20"/>
        </w:rPr>
        <w:t xml:space="preserve">. </w:t>
      </w:r>
      <w:r w:rsidRPr="006A4511">
        <w:rPr>
          <w:rFonts w:ascii="Gill Sans MT" w:hAnsi="Gill Sans MT" w:cs="Arial"/>
          <w:i/>
          <w:iCs/>
          <w:color w:val="000000" w:themeColor="text1"/>
          <w:sz w:val="20"/>
          <w:szCs w:val="20"/>
        </w:rPr>
        <w:t xml:space="preserve">Bone marrow mesenchymal stem cells support acute myeloid </w:t>
      </w:r>
      <w:proofErr w:type="spellStart"/>
      <w:r w:rsidRPr="006A4511">
        <w:rPr>
          <w:rFonts w:ascii="Gill Sans MT" w:hAnsi="Gill Sans MT" w:cs="Arial"/>
          <w:i/>
          <w:iCs/>
          <w:color w:val="000000" w:themeColor="text1"/>
          <w:sz w:val="20"/>
          <w:szCs w:val="20"/>
        </w:rPr>
        <w:t>leukemia</w:t>
      </w:r>
      <w:proofErr w:type="spellEnd"/>
      <w:r w:rsidRPr="006A4511">
        <w:rPr>
          <w:rFonts w:ascii="Gill Sans MT" w:hAnsi="Gill Sans MT" w:cs="Arial"/>
          <w:i/>
          <w:iCs/>
          <w:color w:val="000000" w:themeColor="text1"/>
          <w:sz w:val="20"/>
          <w:szCs w:val="20"/>
        </w:rPr>
        <w:t xml:space="preserve"> bioenergetics and enhance antioxidant </w:t>
      </w:r>
      <w:proofErr w:type="spellStart"/>
      <w:r w:rsidRPr="006A4511">
        <w:rPr>
          <w:rFonts w:ascii="Gill Sans MT" w:hAnsi="Gill Sans MT" w:cs="Arial"/>
          <w:i/>
          <w:iCs/>
          <w:color w:val="000000" w:themeColor="text1"/>
          <w:sz w:val="20"/>
          <w:szCs w:val="20"/>
        </w:rPr>
        <w:t>defense</w:t>
      </w:r>
      <w:proofErr w:type="spellEnd"/>
      <w:r w:rsidRPr="006A4511">
        <w:rPr>
          <w:rFonts w:ascii="Gill Sans MT" w:hAnsi="Gill Sans MT" w:cs="Arial"/>
          <w:i/>
          <w:iCs/>
          <w:color w:val="000000" w:themeColor="text1"/>
          <w:sz w:val="20"/>
          <w:szCs w:val="20"/>
        </w:rPr>
        <w:t xml:space="preserve"> and escape from chemotherapy</w:t>
      </w:r>
      <w:r w:rsidRPr="006A4511">
        <w:rPr>
          <w:rFonts w:ascii="Gill Sans MT" w:hAnsi="Gill Sans MT" w:cs="Arial"/>
          <w:color w:val="000000" w:themeColor="text1"/>
          <w:sz w:val="20"/>
          <w:szCs w:val="20"/>
        </w:rPr>
        <w:t xml:space="preserve">. </w:t>
      </w:r>
      <w:r w:rsidRPr="006A4511">
        <w:rPr>
          <w:rFonts w:ascii="Gill Sans MT" w:hAnsi="Gill Sans MT" w:cs="Arial"/>
          <w:b/>
          <w:bCs/>
          <w:color w:val="000000" w:themeColor="text1"/>
          <w:sz w:val="20"/>
          <w:szCs w:val="20"/>
        </w:rPr>
        <w:t>Cell Metabolism</w:t>
      </w:r>
      <w:r w:rsidRPr="006A4511">
        <w:rPr>
          <w:rFonts w:ascii="Gill Sans MT" w:hAnsi="Gill Sans MT" w:cs="Arial"/>
          <w:color w:val="000000" w:themeColor="text1"/>
          <w:sz w:val="20"/>
          <w:szCs w:val="20"/>
        </w:rPr>
        <w:t xml:space="preserve">. 2020 </w:t>
      </w:r>
      <w:r w:rsidRPr="006A4511">
        <w:rPr>
          <w:rFonts w:ascii="Gill Sans MT" w:hAnsi="Gill Sans MT" w:cs="Arial"/>
          <w:color w:val="000000" w:themeColor="text1"/>
          <w:sz w:val="20"/>
          <w:szCs w:val="20"/>
          <w:lang w:eastAsia="en-GB"/>
        </w:rPr>
        <w:t xml:space="preserve">Nov 3;32(5):829-843.e9. </w:t>
      </w:r>
      <w:proofErr w:type="spellStart"/>
      <w:r w:rsidRPr="006A4511">
        <w:rPr>
          <w:rFonts w:ascii="Gill Sans MT" w:hAnsi="Gill Sans MT" w:cs="Arial"/>
          <w:color w:val="000000" w:themeColor="text1"/>
          <w:sz w:val="20"/>
          <w:szCs w:val="20"/>
          <w:shd w:val="clear" w:color="auto" w:fill="FFFFFF"/>
          <w:lang w:eastAsia="en-GB"/>
        </w:rPr>
        <w:t>doi</w:t>
      </w:r>
      <w:proofErr w:type="spellEnd"/>
      <w:r w:rsidRPr="006A4511">
        <w:rPr>
          <w:rFonts w:ascii="Gill Sans MT" w:hAnsi="Gill Sans MT" w:cs="Arial"/>
          <w:color w:val="000000" w:themeColor="text1"/>
          <w:sz w:val="20"/>
          <w:szCs w:val="20"/>
          <w:shd w:val="clear" w:color="auto" w:fill="FFFFFF"/>
          <w:lang w:eastAsia="en-GB"/>
        </w:rPr>
        <w:t>: 10.1016/j.cmet.2020.09.001. PMID: 32966766.</w:t>
      </w:r>
    </w:p>
    <w:p w14:paraId="626C170E" w14:textId="1D60E422" w:rsidR="00312CE0" w:rsidRPr="006A4511" w:rsidRDefault="00C12094" w:rsidP="005E7931">
      <w:pPr>
        <w:pStyle w:val="NormalWeb"/>
        <w:numPr>
          <w:ilvl w:val="0"/>
          <w:numId w:val="10"/>
        </w:numPr>
        <w:spacing w:before="0" w:beforeAutospacing="0" w:after="60" w:afterAutospacing="0"/>
        <w:ind w:left="0" w:hanging="284"/>
        <w:jc w:val="both"/>
        <w:rPr>
          <w:rFonts w:ascii="Gill Sans MT" w:hAnsi="Gill Sans MT" w:cs="Arial"/>
          <w:color w:val="000000" w:themeColor="text1"/>
          <w:sz w:val="20"/>
          <w:szCs w:val="20"/>
        </w:rPr>
      </w:pPr>
      <w:r w:rsidRPr="006A4511">
        <w:rPr>
          <w:rFonts w:ascii="Gill Sans MT" w:hAnsi="Gill Sans MT" w:cs="Arial"/>
          <w:color w:val="000000" w:themeColor="text1"/>
          <w:sz w:val="20"/>
          <w:szCs w:val="20"/>
        </w:rPr>
        <w:t>Ho YH, Del Toro R, Rivera-Torres J, Rak J, Korn C, García-García A, Macías D, González-Gómez C, Del Monte A, Wittner M, Waller AK, Foster HR, López-</w:t>
      </w:r>
      <w:proofErr w:type="spellStart"/>
      <w:r w:rsidRPr="006A4511">
        <w:rPr>
          <w:rFonts w:ascii="Gill Sans MT" w:hAnsi="Gill Sans MT" w:cs="Arial"/>
          <w:color w:val="000000" w:themeColor="text1"/>
          <w:sz w:val="20"/>
          <w:szCs w:val="20"/>
        </w:rPr>
        <w:t>Otín</w:t>
      </w:r>
      <w:proofErr w:type="spellEnd"/>
      <w:r w:rsidRPr="006A4511">
        <w:rPr>
          <w:rFonts w:ascii="Gill Sans MT" w:hAnsi="Gill Sans MT" w:cs="Arial"/>
          <w:color w:val="000000" w:themeColor="text1"/>
          <w:sz w:val="20"/>
          <w:szCs w:val="20"/>
        </w:rPr>
        <w:t xml:space="preserve"> C, Johnson RS, Nerlov C, </w:t>
      </w:r>
      <w:proofErr w:type="spellStart"/>
      <w:r w:rsidRPr="006A4511">
        <w:rPr>
          <w:rFonts w:ascii="Gill Sans MT" w:hAnsi="Gill Sans MT" w:cs="Arial"/>
          <w:color w:val="000000" w:themeColor="text1"/>
          <w:sz w:val="20"/>
          <w:szCs w:val="20"/>
        </w:rPr>
        <w:t>Ghevaert</w:t>
      </w:r>
      <w:proofErr w:type="spellEnd"/>
      <w:r w:rsidRPr="006A4511">
        <w:rPr>
          <w:rFonts w:ascii="Gill Sans MT" w:hAnsi="Gill Sans MT" w:cs="Arial"/>
          <w:color w:val="000000" w:themeColor="text1"/>
          <w:sz w:val="20"/>
          <w:szCs w:val="20"/>
        </w:rPr>
        <w:t xml:space="preserve"> C, </w:t>
      </w:r>
      <w:proofErr w:type="spellStart"/>
      <w:r w:rsidRPr="006A4511">
        <w:rPr>
          <w:rFonts w:ascii="Gill Sans MT" w:hAnsi="Gill Sans MT" w:cs="Arial"/>
          <w:color w:val="000000" w:themeColor="text1"/>
          <w:sz w:val="20"/>
          <w:szCs w:val="20"/>
        </w:rPr>
        <w:t>Vainchenker</w:t>
      </w:r>
      <w:proofErr w:type="spellEnd"/>
      <w:r w:rsidRPr="006A4511">
        <w:rPr>
          <w:rFonts w:ascii="Gill Sans MT" w:hAnsi="Gill Sans MT" w:cs="Arial"/>
          <w:color w:val="000000" w:themeColor="text1"/>
          <w:sz w:val="20"/>
          <w:szCs w:val="20"/>
        </w:rPr>
        <w:t xml:space="preserve"> W, </w:t>
      </w:r>
      <w:proofErr w:type="spellStart"/>
      <w:r w:rsidRPr="006A4511">
        <w:rPr>
          <w:rFonts w:ascii="Gill Sans MT" w:hAnsi="Gill Sans MT" w:cs="Arial"/>
          <w:color w:val="000000" w:themeColor="text1"/>
          <w:sz w:val="20"/>
          <w:szCs w:val="20"/>
        </w:rPr>
        <w:t>Louache</w:t>
      </w:r>
      <w:proofErr w:type="spellEnd"/>
      <w:r w:rsidRPr="006A4511">
        <w:rPr>
          <w:rFonts w:ascii="Gill Sans MT" w:hAnsi="Gill Sans MT" w:cs="Arial"/>
          <w:color w:val="000000" w:themeColor="text1"/>
          <w:sz w:val="20"/>
          <w:szCs w:val="20"/>
        </w:rPr>
        <w:t xml:space="preserve"> F, Andrés V and </w:t>
      </w:r>
      <w:r w:rsidRPr="006A4511">
        <w:rPr>
          <w:rFonts w:ascii="Gill Sans MT" w:hAnsi="Gill Sans MT" w:cs="Arial"/>
          <w:b/>
          <w:color w:val="000000" w:themeColor="text1"/>
          <w:sz w:val="20"/>
          <w:szCs w:val="20"/>
        </w:rPr>
        <w:t>Méndez-Ferrer S</w:t>
      </w:r>
      <w:r w:rsidRPr="006A4511">
        <w:rPr>
          <w:rFonts w:ascii="Gill Sans MT" w:hAnsi="Gill Sans MT" w:cs="Arial"/>
          <w:color w:val="000000" w:themeColor="text1"/>
          <w:sz w:val="20"/>
          <w:szCs w:val="20"/>
        </w:rPr>
        <w:t xml:space="preserve">. </w:t>
      </w:r>
      <w:r w:rsidRPr="006A4511">
        <w:rPr>
          <w:rFonts w:ascii="Gill Sans MT" w:hAnsi="Gill Sans MT" w:cs="Arial"/>
          <w:i/>
          <w:color w:val="000000" w:themeColor="text1"/>
          <w:sz w:val="20"/>
          <w:szCs w:val="20"/>
        </w:rPr>
        <w:t xml:space="preserve">Remodelling of bone marrow hematopoietic stem cell niches promotes myeloid cell expansion during premature or physiological aging. </w:t>
      </w:r>
      <w:r w:rsidRPr="006A4511">
        <w:rPr>
          <w:rFonts w:ascii="Gill Sans MT" w:hAnsi="Gill Sans MT" w:cs="Arial"/>
          <w:b/>
          <w:bCs/>
          <w:iCs/>
          <w:color w:val="000000" w:themeColor="text1"/>
          <w:sz w:val="20"/>
          <w:szCs w:val="20"/>
        </w:rPr>
        <w:t>Cell Stem Cell</w:t>
      </w:r>
      <w:r w:rsidRPr="006A4511">
        <w:rPr>
          <w:rFonts w:ascii="Gill Sans MT" w:hAnsi="Gill Sans MT" w:cs="Arial"/>
          <w:color w:val="000000" w:themeColor="text1"/>
          <w:sz w:val="20"/>
          <w:szCs w:val="20"/>
        </w:rPr>
        <w:t xml:space="preserve"> 2019 Sep 5;25(3):407-418.e6.</w:t>
      </w:r>
    </w:p>
    <w:p w14:paraId="3B6896C5" w14:textId="77777777" w:rsidR="00312CE0" w:rsidRPr="006A4511" w:rsidRDefault="00896390" w:rsidP="005E7931">
      <w:pPr>
        <w:pStyle w:val="NormalWeb"/>
        <w:numPr>
          <w:ilvl w:val="0"/>
          <w:numId w:val="10"/>
        </w:numPr>
        <w:spacing w:before="0" w:beforeAutospacing="0" w:after="60" w:afterAutospacing="0"/>
        <w:ind w:left="0" w:hanging="284"/>
        <w:jc w:val="both"/>
        <w:rPr>
          <w:rFonts w:ascii="Gill Sans MT" w:hAnsi="Gill Sans MT" w:cs="Arial"/>
          <w:color w:val="000000" w:themeColor="text1"/>
          <w:sz w:val="20"/>
          <w:szCs w:val="20"/>
        </w:rPr>
      </w:pPr>
      <w:r w:rsidRPr="006A4511">
        <w:rPr>
          <w:rFonts w:ascii="Gill Sans MT" w:hAnsi="Gill Sans MT" w:cs="Arial"/>
          <w:color w:val="000000" w:themeColor="text1"/>
          <w:sz w:val="20"/>
          <w:szCs w:val="20"/>
          <w:lang w:val="en-US"/>
        </w:rPr>
        <w:t xml:space="preserve">García-García A, Korn C, García-Fernández M, Domingues O, Villadiego J, Martín-Pérez D, Isern J, Bejarano-García JA, Zimmer J, Pérez-Simón JA, Toledo-Aral JJ, Michel T, Airaksinen MS, </w:t>
      </w:r>
      <w:r w:rsidRPr="006A4511">
        <w:rPr>
          <w:rFonts w:ascii="Gill Sans MT" w:hAnsi="Gill Sans MT" w:cs="Arial"/>
          <w:b/>
          <w:bCs/>
          <w:color w:val="000000" w:themeColor="text1"/>
          <w:sz w:val="20"/>
          <w:szCs w:val="20"/>
          <w:lang w:val="en-US"/>
        </w:rPr>
        <w:t>Méndez-Ferrer S</w:t>
      </w:r>
      <w:r w:rsidRPr="006A4511">
        <w:rPr>
          <w:rFonts w:ascii="Gill Sans MT" w:hAnsi="Gill Sans MT" w:cs="Arial"/>
          <w:color w:val="000000" w:themeColor="text1"/>
          <w:sz w:val="20"/>
          <w:szCs w:val="20"/>
          <w:lang w:val="en-US"/>
        </w:rPr>
        <w:t xml:space="preserve">. Dual cholinergic signals regulate daily migration of hematopoietic stem cells and leukocytes. </w:t>
      </w:r>
      <w:r w:rsidRPr="006A4511">
        <w:rPr>
          <w:rFonts w:ascii="Gill Sans MT" w:hAnsi="Gill Sans MT" w:cs="Arial"/>
          <w:b/>
          <w:bCs/>
          <w:color w:val="000000" w:themeColor="text1"/>
          <w:sz w:val="20"/>
          <w:szCs w:val="20"/>
          <w:lang w:val="en-US"/>
        </w:rPr>
        <w:t>Blood</w:t>
      </w:r>
      <w:r w:rsidRPr="006A4511">
        <w:rPr>
          <w:rFonts w:ascii="Gill Sans MT" w:hAnsi="Gill Sans MT" w:cs="Arial"/>
          <w:color w:val="000000" w:themeColor="text1"/>
          <w:sz w:val="20"/>
          <w:szCs w:val="20"/>
          <w:lang w:val="en-US"/>
        </w:rPr>
        <w:t xml:space="preserve">. 2019 Jan 17;133(3):224-236. </w:t>
      </w:r>
      <w:proofErr w:type="spellStart"/>
      <w:r w:rsidRPr="006A4511">
        <w:rPr>
          <w:rFonts w:ascii="Gill Sans MT" w:hAnsi="Gill Sans MT" w:cs="Arial"/>
          <w:color w:val="000000" w:themeColor="text1"/>
          <w:sz w:val="20"/>
          <w:szCs w:val="20"/>
          <w:lang w:val="en-US"/>
        </w:rPr>
        <w:t>doi</w:t>
      </w:r>
      <w:proofErr w:type="spellEnd"/>
      <w:r w:rsidRPr="006A4511">
        <w:rPr>
          <w:rFonts w:ascii="Gill Sans MT" w:hAnsi="Gill Sans MT" w:cs="Arial"/>
          <w:color w:val="000000" w:themeColor="text1"/>
          <w:sz w:val="20"/>
          <w:szCs w:val="20"/>
          <w:lang w:val="en-US"/>
        </w:rPr>
        <w:t>: 10.1182/blood-2018-08-867648 (Commentary by O’Leary HE in the same issue).</w:t>
      </w:r>
    </w:p>
    <w:p w14:paraId="1491E07C" w14:textId="77777777" w:rsidR="00312CE0" w:rsidRPr="006A4511" w:rsidRDefault="00312CE0" w:rsidP="005E7931">
      <w:pPr>
        <w:pStyle w:val="NormalWeb"/>
        <w:numPr>
          <w:ilvl w:val="0"/>
          <w:numId w:val="10"/>
        </w:numPr>
        <w:spacing w:before="0" w:beforeAutospacing="0" w:after="60" w:afterAutospacing="0"/>
        <w:ind w:left="0" w:hanging="284"/>
        <w:jc w:val="both"/>
        <w:rPr>
          <w:rFonts w:ascii="Gill Sans MT" w:hAnsi="Gill Sans MT" w:cs="Arial"/>
          <w:color w:val="000000" w:themeColor="text1"/>
          <w:sz w:val="20"/>
          <w:szCs w:val="20"/>
        </w:rPr>
      </w:pPr>
      <w:r w:rsidRPr="006A4511">
        <w:rPr>
          <w:rFonts w:ascii="Gill Sans MT" w:hAnsi="Gill Sans MT" w:cs="Arial"/>
          <w:color w:val="000000" w:themeColor="text1"/>
          <w:sz w:val="20"/>
          <w:szCs w:val="20"/>
          <w:lang w:val="en-US"/>
        </w:rPr>
        <w:t xml:space="preserve">Del Toro R, Chèvre R, Rodríguez C, Ordóñez A, Martínez-González J, Andrés V and </w:t>
      </w:r>
      <w:r w:rsidRPr="006A4511">
        <w:rPr>
          <w:rFonts w:ascii="Gill Sans MT" w:hAnsi="Gill Sans MT" w:cs="Arial"/>
          <w:b/>
          <w:bCs/>
          <w:color w:val="000000" w:themeColor="text1"/>
          <w:sz w:val="20"/>
          <w:szCs w:val="20"/>
          <w:lang w:val="en-US"/>
        </w:rPr>
        <w:t>Méndez-Ferrer S</w:t>
      </w:r>
      <w:r w:rsidRPr="006A4511">
        <w:rPr>
          <w:rFonts w:ascii="Gill Sans MT" w:hAnsi="Gill Sans MT" w:cs="Arial"/>
          <w:color w:val="000000" w:themeColor="text1"/>
          <w:sz w:val="20"/>
          <w:szCs w:val="20"/>
          <w:lang w:val="en-US"/>
        </w:rPr>
        <w:t xml:space="preserve">. </w:t>
      </w:r>
      <w:proofErr w:type="spellStart"/>
      <w:r w:rsidRPr="006A4511">
        <w:rPr>
          <w:rFonts w:ascii="Gill Sans MT" w:hAnsi="Gill Sans MT" w:cs="Arial"/>
          <w:i/>
          <w:color w:val="000000" w:themeColor="text1"/>
          <w:sz w:val="20"/>
          <w:szCs w:val="20"/>
          <w:lang w:val="en-US"/>
        </w:rPr>
        <w:t>Nestin</w:t>
      </w:r>
      <w:proofErr w:type="spellEnd"/>
      <w:r w:rsidRPr="006A4511">
        <w:rPr>
          <w:rFonts w:ascii="Gill Sans MT" w:hAnsi="Gill Sans MT" w:cs="Arial"/>
          <w:i/>
          <w:color w:val="000000" w:themeColor="text1"/>
          <w:sz w:val="20"/>
          <w:szCs w:val="20"/>
          <w:lang w:val="en-US"/>
        </w:rPr>
        <w:t>+ cells direct inflammatory cell migration in atherosclerosis</w:t>
      </w:r>
      <w:r w:rsidRPr="006A4511">
        <w:rPr>
          <w:rFonts w:ascii="Gill Sans MT" w:hAnsi="Gill Sans MT" w:cs="Arial"/>
          <w:color w:val="000000" w:themeColor="text1"/>
          <w:sz w:val="20"/>
          <w:szCs w:val="20"/>
          <w:lang w:val="en-US"/>
        </w:rPr>
        <w:t xml:space="preserve">. </w:t>
      </w:r>
      <w:r w:rsidRPr="006A4511">
        <w:rPr>
          <w:rFonts w:ascii="Gill Sans MT" w:hAnsi="Gill Sans MT" w:cs="Arial"/>
          <w:b/>
          <w:bCs/>
          <w:color w:val="000000" w:themeColor="text1"/>
          <w:sz w:val="20"/>
          <w:szCs w:val="20"/>
        </w:rPr>
        <w:t>Nat Commun</w:t>
      </w:r>
      <w:r w:rsidRPr="006A4511">
        <w:rPr>
          <w:rFonts w:ascii="Gill Sans MT" w:hAnsi="Gill Sans MT" w:cs="Arial"/>
          <w:color w:val="000000" w:themeColor="text1"/>
          <w:sz w:val="20"/>
          <w:szCs w:val="20"/>
        </w:rPr>
        <w:t xml:space="preserve"> 2016 Sep </w:t>
      </w:r>
      <w:proofErr w:type="gramStart"/>
      <w:r w:rsidRPr="006A4511">
        <w:rPr>
          <w:rFonts w:ascii="Gill Sans MT" w:hAnsi="Gill Sans MT" w:cs="Arial"/>
          <w:color w:val="000000" w:themeColor="text1"/>
          <w:sz w:val="20"/>
          <w:szCs w:val="20"/>
        </w:rPr>
        <w:t>2;7:12706</w:t>
      </w:r>
      <w:proofErr w:type="gramEnd"/>
      <w:r w:rsidRPr="006A4511">
        <w:rPr>
          <w:rFonts w:ascii="Gill Sans MT" w:hAnsi="Gill Sans MT" w:cs="Arial"/>
          <w:color w:val="000000" w:themeColor="text1"/>
          <w:sz w:val="20"/>
          <w:szCs w:val="20"/>
        </w:rPr>
        <w:t xml:space="preserve">. </w:t>
      </w:r>
      <w:proofErr w:type="spellStart"/>
      <w:r w:rsidRPr="006A4511">
        <w:rPr>
          <w:rFonts w:ascii="Gill Sans MT" w:hAnsi="Gill Sans MT" w:cs="Arial"/>
          <w:color w:val="000000" w:themeColor="text1"/>
          <w:sz w:val="20"/>
          <w:szCs w:val="20"/>
        </w:rPr>
        <w:t>doi</w:t>
      </w:r>
      <w:proofErr w:type="spellEnd"/>
      <w:r w:rsidRPr="006A4511">
        <w:rPr>
          <w:rFonts w:ascii="Gill Sans MT" w:hAnsi="Gill Sans MT" w:cs="Arial"/>
          <w:color w:val="000000" w:themeColor="text1"/>
          <w:sz w:val="20"/>
          <w:szCs w:val="20"/>
        </w:rPr>
        <w:t>: 10.1038/ncomms12706.</w:t>
      </w:r>
    </w:p>
    <w:p w14:paraId="1730E1AF" w14:textId="04534EFD" w:rsidR="00312CE0" w:rsidRPr="006A4511" w:rsidRDefault="00C12094" w:rsidP="005E7931">
      <w:pPr>
        <w:pStyle w:val="NormalWeb"/>
        <w:numPr>
          <w:ilvl w:val="0"/>
          <w:numId w:val="10"/>
        </w:numPr>
        <w:spacing w:before="0" w:beforeAutospacing="0" w:after="60" w:afterAutospacing="0"/>
        <w:ind w:left="0" w:hanging="284"/>
        <w:jc w:val="both"/>
        <w:rPr>
          <w:rFonts w:ascii="Gill Sans MT" w:hAnsi="Gill Sans MT" w:cs="Arial"/>
          <w:color w:val="000000" w:themeColor="text1"/>
          <w:sz w:val="20"/>
          <w:szCs w:val="20"/>
        </w:rPr>
      </w:pPr>
      <w:r w:rsidRPr="006A4511">
        <w:rPr>
          <w:rFonts w:ascii="Gill Sans MT" w:hAnsi="Gill Sans MT" w:cs="Arial"/>
          <w:color w:val="000000" w:themeColor="text1"/>
          <w:sz w:val="20"/>
          <w:szCs w:val="20"/>
          <w:lang w:val="en-US"/>
        </w:rPr>
        <w:t xml:space="preserve">Arranz L, Sánchez-Aguilera A, Martín-Pérez D, Isern J, Langa X, </w:t>
      </w:r>
      <w:proofErr w:type="spellStart"/>
      <w:r w:rsidRPr="006A4511">
        <w:rPr>
          <w:rFonts w:ascii="Gill Sans MT" w:hAnsi="Gill Sans MT" w:cs="Arial"/>
          <w:color w:val="000000" w:themeColor="text1"/>
          <w:sz w:val="20"/>
          <w:szCs w:val="20"/>
          <w:lang w:val="en-US"/>
        </w:rPr>
        <w:t>Tzankov</w:t>
      </w:r>
      <w:proofErr w:type="spellEnd"/>
      <w:r w:rsidRPr="006A4511">
        <w:rPr>
          <w:rFonts w:ascii="Gill Sans MT" w:hAnsi="Gill Sans MT" w:cs="Arial"/>
          <w:color w:val="000000" w:themeColor="text1"/>
          <w:sz w:val="20"/>
          <w:szCs w:val="20"/>
          <w:lang w:val="en-US"/>
        </w:rPr>
        <w:t xml:space="preserve"> A, Lundberg P, </w:t>
      </w:r>
      <w:proofErr w:type="spellStart"/>
      <w:r w:rsidRPr="006A4511">
        <w:rPr>
          <w:rFonts w:ascii="Gill Sans MT" w:hAnsi="Gill Sans MT" w:cs="Arial"/>
          <w:color w:val="000000" w:themeColor="text1"/>
          <w:sz w:val="20"/>
          <w:szCs w:val="20"/>
          <w:lang w:val="en-US"/>
        </w:rPr>
        <w:t>Muntión</w:t>
      </w:r>
      <w:proofErr w:type="spellEnd"/>
      <w:r w:rsidRPr="006A4511">
        <w:rPr>
          <w:rFonts w:ascii="Gill Sans MT" w:hAnsi="Gill Sans MT" w:cs="Arial"/>
          <w:color w:val="000000" w:themeColor="text1"/>
          <w:sz w:val="20"/>
          <w:szCs w:val="20"/>
          <w:lang w:val="en-US"/>
        </w:rPr>
        <w:t xml:space="preserve"> S, Tzeng Y-S, Lai D-M, Schwaller J, Skoda RC and </w:t>
      </w:r>
      <w:r w:rsidRPr="006A4511">
        <w:rPr>
          <w:rFonts w:ascii="Gill Sans MT" w:hAnsi="Gill Sans MT" w:cs="Arial"/>
          <w:b/>
          <w:color w:val="000000" w:themeColor="text1"/>
          <w:sz w:val="20"/>
          <w:szCs w:val="20"/>
          <w:lang w:val="en-US"/>
        </w:rPr>
        <w:t>Méndez-Ferrer S</w:t>
      </w:r>
      <w:r w:rsidRPr="006A4511">
        <w:rPr>
          <w:rFonts w:ascii="Gill Sans MT" w:hAnsi="Gill Sans MT" w:cs="Arial"/>
          <w:color w:val="000000" w:themeColor="text1"/>
          <w:sz w:val="20"/>
          <w:szCs w:val="20"/>
          <w:lang w:val="en-US"/>
        </w:rPr>
        <w:t xml:space="preserve">. </w:t>
      </w:r>
      <w:r w:rsidRPr="006A4511">
        <w:rPr>
          <w:rFonts w:ascii="Gill Sans MT" w:hAnsi="Gill Sans MT" w:cs="Arial"/>
          <w:i/>
          <w:color w:val="000000" w:themeColor="text1"/>
          <w:sz w:val="20"/>
          <w:szCs w:val="20"/>
          <w:lang w:val="en-US"/>
        </w:rPr>
        <w:t xml:space="preserve">Neuropathy of </w:t>
      </w:r>
      <w:proofErr w:type="spellStart"/>
      <w:r w:rsidRPr="006A4511">
        <w:rPr>
          <w:rFonts w:ascii="Gill Sans MT" w:hAnsi="Gill Sans MT" w:cs="Arial"/>
          <w:i/>
          <w:color w:val="000000" w:themeColor="text1"/>
          <w:sz w:val="20"/>
          <w:szCs w:val="20"/>
          <w:lang w:val="en-US"/>
        </w:rPr>
        <w:t>haematopoietic</w:t>
      </w:r>
      <w:proofErr w:type="spellEnd"/>
      <w:r w:rsidRPr="006A4511">
        <w:rPr>
          <w:rFonts w:ascii="Gill Sans MT" w:hAnsi="Gill Sans MT" w:cs="Arial"/>
          <w:i/>
          <w:color w:val="000000" w:themeColor="text1"/>
          <w:sz w:val="20"/>
          <w:szCs w:val="20"/>
          <w:lang w:val="en-US"/>
        </w:rPr>
        <w:t xml:space="preserve"> stem cell niche is essential for myeloproliferative neoplasms</w:t>
      </w:r>
      <w:r w:rsidRPr="006A4511">
        <w:rPr>
          <w:rFonts w:ascii="Gill Sans MT" w:hAnsi="Gill Sans MT" w:cs="Arial"/>
          <w:color w:val="000000" w:themeColor="text1"/>
          <w:sz w:val="20"/>
          <w:szCs w:val="20"/>
          <w:lang w:val="en-US"/>
        </w:rPr>
        <w:t xml:space="preserve">. </w:t>
      </w:r>
      <w:r w:rsidRPr="006A4511">
        <w:rPr>
          <w:rFonts w:ascii="Gill Sans MT" w:hAnsi="Gill Sans MT" w:cs="Arial"/>
          <w:b/>
          <w:color w:val="000000" w:themeColor="text1"/>
          <w:sz w:val="20"/>
          <w:szCs w:val="20"/>
          <w:lang w:val="en-US"/>
        </w:rPr>
        <w:t>Nature</w:t>
      </w:r>
      <w:r w:rsidRPr="006A4511">
        <w:rPr>
          <w:rFonts w:ascii="Gill Sans MT" w:hAnsi="Gill Sans MT" w:cs="Arial"/>
          <w:color w:val="000000" w:themeColor="text1"/>
          <w:sz w:val="20"/>
          <w:szCs w:val="20"/>
          <w:lang w:val="en-US"/>
        </w:rPr>
        <w:t xml:space="preserve"> </w:t>
      </w:r>
      <w:proofErr w:type="gramStart"/>
      <w:r w:rsidRPr="006A4511">
        <w:rPr>
          <w:rFonts w:ascii="Gill Sans MT" w:hAnsi="Gill Sans MT" w:cs="Arial"/>
          <w:color w:val="000000" w:themeColor="text1"/>
          <w:sz w:val="20"/>
          <w:szCs w:val="20"/>
          <w:lang w:val="en-US"/>
        </w:rPr>
        <w:t>2014;512:78</w:t>
      </w:r>
      <w:proofErr w:type="gramEnd"/>
      <w:r w:rsidRPr="006A4511">
        <w:rPr>
          <w:rFonts w:ascii="Gill Sans MT" w:hAnsi="Gill Sans MT" w:cs="Arial"/>
          <w:color w:val="000000" w:themeColor="text1"/>
          <w:sz w:val="20"/>
          <w:szCs w:val="20"/>
          <w:lang w:val="en-US"/>
        </w:rPr>
        <w:t>-81.</w:t>
      </w:r>
      <w:r w:rsidR="00445602" w:rsidRPr="006A4511">
        <w:rPr>
          <w:rFonts w:ascii="Gill Sans MT" w:hAnsi="Gill Sans MT" w:cs="Arial"/>
          <w:color w:val="000000" w:themeColor="text1"/>
          <w:sz w:val="20"/>
          <w:szCs w:val="20"/>
          <w:lang w:val="en-US"/>
        </w:rPr>
        <w:t xml:space="preserve"> </w:t>
      </w:r>
      <w:r w:rsidR="00A81E11" w:rsidRPr="006A4511">
        <w:rPr>
          <w:rFonts w:ascii="Gill Sans MT" w:hAnsi="Gill Sans MT" w:cs="Arial"/>
          <w:color w:val="000000" w:themeColor="text1"/>
          <w:sz w:val="20"/>
          <w:szCs w:val="20"/>
          <w:lang w:val="en-US"/>
        </w:rPr>
        <w:t>4</w:t>
      </w:r>
      <w:r w:rsidR="0031030D" w:rsidRPr="006A4511">
        <w:rPr>
          <w:rFonts w:ascii="Gill Sans MT" w:hAnsi="Gill Sans MT" w:cs="Arial"/>
          <w:color w:val="000000" w:themeColor="text1"/>
          <w:sz w:val="20"/>
          <w:szCs w:val="20"/>
          <w:lang w:val="en-US"/>
        </w:rPr>
        <w:t>68</w:t>
      </w:r>
      <w:r w:rsidR="001244A8" w:rsidRPr="006A4511">
        <w:rPr>
          <w:rFonts w:ascii="Gill Sans MT" w:hAnsi="Gill Sans MT" w:cs="Arial"/>
          <w:color w:val="000000" w:themeColor="text1"/>
          <w:sz w:val="20"/>
          <w:szCs w:val="20"/>
          <w:lang w:val="en-US"/>
        </w:rPr>
        <w:t xml:space="preserve"> citations.</w:t>
      </w:r>
    </w:p>
    <w:p w14:paraId="5DAA93E2" w14:textId="77777777" w:rsidR="00312CE0" w:rsidRPr="006A4511" w:rsidRDefault="00312CE0" w:rsidP="005E7931">
      <w:pPr>
        <w:pStyle w:val="NormalWeb"/>
        <w:numPr>
          <w:ilvl w:val="0"/>
          <w:numId w:val="10"/>
        </w:numPr>
        <w:spacing w:before="0" w:beforeAutospacing="0" w:after="60" w:afterAutospacing="0"/>
        <w:ind w:left="0" w:hanging="284"/>
        <w:jc w:val="both"/>
        <w:rPr>
          <w:rFonts w:ascii="Gill Sans MT" w:hAnsi="Gill Sans MT" w:cs="Arial"/>
          <w:color w:val="000000" w:themeColor="text1"/>
          <w:sz w:val="20"/>
          <w:szCs w:val="20"/>
        </w:rPr>
      </w:pPr>
      <w:r w:rsidRPr="006A4511">
        <w:rPr>
          <w:rFonts w:ascii="Gill Sans MT" w:hAnsi="Gill Sans MT" w:cs="Arial"/>
          <w:color w:val="000000" w:themeColor="text1"/>
          <w:sz w:val="20"/>
          <w:szCs w:val="20"/>
          <w:lang w:val="en-US"/>
        </w:rPr>
        <w:t xml:space="preserve">Sánchez-Aguilera A, Arranz L, Martín-Pérez D, García-García A, Stavropoulou V, </w:t>
      </w:r>
      <w:proofErr w:type="spellStart"/>
      <w:r w:rsidRPr="006A4511">
        <w:rPr>
          <w:rFonts w:ascii="Gill Sans MT" w:hAnsi="Gill Sans MT" w:cs="Arial"/>
          <w:color w:val="000000" w:themeColor="text1"/>
          <w:sz w:val="20"/>
          <w:szCs w:val="20"/>
          <w:lang w:val="en-US"/>
        </w:rPr>
        <w:t>Kubovcakova</w:t>
      </w:r>
      <w:proofErr w:type="spellEnd"/>
      <w:r w:rsidRPr="006A4511">
        <w:rPr>
          <w:rFonts w:ascii="Gill Sans MT" w:hAnsi="Gill Sans MT" w:cs="Arial"/>
          <w:color w:val="000000" w:themeColor="text1"/>
          <w:sz w:val="20"/>
          <w:szCs w:val="20"/>
          <w:lang w:val="en-US"/>
        </w:rPr>
        <w:t xml:space="preserve"> L, Isern J, Martín-Salamanca S, Langa X, Skoda RC, Schwaller J </w:t>
      </w:r>
      <w:r w:rsidRPr="006A4511">
        <w:rPr>
          <w:rFonts w:ascii="Gill Sans MT" w:hAnsi="Gill Sans MT" w:cs="Arial"/>
          <w:color w:val="000000" w:themeColor="text1"/>
          <w:sz w:val="20"/>
          <w:szCs w:val="20"/>
        </w:rPr>
        <w:t xml:space="preserve">and </w:t>
      </w:r>
      <w:r w:rsidRPr="006A4511">
        <w:rPr>
          <w:rFonts w:ascii="Gill Sans MT" w:hAnsi="Gill Sans MT" w:cs="Arial"/>
          <w:b/>
          <w:bCs/>
          <w:color w:val="000000" w:themeColor="text1"/>
          <w:sz w:val="20"/>
          <w:szCs w:val="20"/>
        </w:rPr>
        <w:t>Méndez-Ferrer S</w:t>
      </w:r>
      <w:r w:rsidRPr="006A4511">
        <w:rPr>
          <w:rFonts w:ascii="Gill Sans MT" w:hAnsi="Gill Sans MT" w:cs="Arial"/>
          <w:color w:val="000000" w:themeColor="text1"/>
          <w:sz w:val="20"/>
          <w:szCs w:val="20"/>
        </w:rPr>
        <w:t xml:space="preserve">. </w:t>
      </w:r>
      <w:proofErr w:type="spellStart"/>
      <w:r w:rsidRPr="006A4511">
        <w:rPr>
          <w:rFonts w:ascii="Gill Sans MT" w:hAnsi="Gill Sans MT" w:cs="Arial"/>
          <w:i/>
          <w:color w:val="000000" w:themeColor="text1"/>
          <w:sz w:val="20"/>
          <w:szCs w:val="20"/>
        </w:rPr>
        <w:t>Estrogen</w:t>
      </w:r>
      <w:proofErr w:type="spellEnd"/>
      <w:r w:rsidRPr="006A4511">
        <w:rPr>
          <w:rFonts w:ascii="Gill Sans MT" w:hAnsi="Gill Sans MT" w:cs="Arial"/>
          <w:i/>
          <w:color w:val="000000" w:themeColor="text1"/>
          <w:sz w:val="20"/>
          <w:szCs w:val="20"/>
        </w:rPr>
        <w:t xml:space="preserve"> </w:t>
      </w:r>
      <w:proofErr w:type="spellStart"/>
      <w:r w:rsidRPr="006A4511">
        <w:rPr>
          <w:rFonts w:ascii="Gill Sans MT" w:hAnsi="Gill Sans MT" w:cs="Arial"/>
          <w:i/>
          <w:color w:val="000000" w:themeColor="text1"/>
          <w:sz w:val="20"/>
          <w:szCs w:val="20"/>
        </w:rPr>
        <w:t>signaling</w:t>
      </w:r>
      <w:proofErr w:type="spellEnd"/>
      <w:r w:rsidRPr="006A4511">
        <w:rPr>
          <w:rFonts w:ascii="Gill Sans MT" w:hAnsi="Gill Sans MT" w:cs="Arial"/>
          <w:i/>
          <w:color w:val="000000" w:themeColor="text1"/>
          <w:sz w:val="20"/>
          <w:szCs w:val="20"/>
        </w:rPr>
        <w:t xml:space="preserve"> selectively induces apoptosis of hematopoietic progenitors and myeloid neoplasms without harming steady-state </w:t>
      </w:r>
      <w:proofErr w:type="spellStart"/>
      <w:r w:rsidRPr="006A4511">
        <w:rPr>
          <w:rFonts w:ascii="Gill Sans MT" w:hAnsi="Gill Sans MT" w:cs="Arial"/>
          <w:i/>
          <w:color w:val="000000" w:themeColor="text1"/>
          <w:sz w:val="20"/>
          <w:szCs w:val="20"/>
        </w:rPr>
        <w:t>hematopoiesis</w:t>
      </w:r>
      <w:proofErr w:type="spellEnd"/>
      <w:r w:rsidRPr="006A4511">
        <w:rPr>
          <w:rFonts w:ascii="Gill Sans MT" w:hAnsi="Gill Sans MT" w:cs="Arial"/>
          <w:color w:val="000000" w:themeColor="text1"/>
          <w:sz w:val="20"/>
          <w:szCs w:val="20"/>
        </w:rPr>
        <w:t xml:space="preserve">. </w:t>
      </w:r>
      <w:r w:rsidRPr="006A4511">
        <w:rPr>
          <w:rFonts w:ascii="Gill Sans MT" w:hAnsi="Gill Sans MT" w:cs="Arial"/>
          <w:b/>
          <w:bCs/>
          <w:color w:val="000000" w:themeColor="text1"/>
          <w:sz w:val="20"/>
          <w:szCs w:val="20"/>
        </w:rPr>
        <w:t>Cell Stem Cell</w:t>
      </w:r>
      <w:r w:rsidRPr="006A4511">
        <w:rPr>
          <w:rFonts w:ascii="Gill Sans MT" w:hAnsi="Gill Sans MT" w:cs="Arial"/>
          <w:color w:val="000000" w:themeColor="text1"/>
          <w:sz w:val="20"/>
          <w:szCs w:val="20"/>
        </w:rPr>
        <w:t xml:space="preserve"> </w:t>
      </w:r>
      <w:proofErr w:type="gramStart"/>
      <w:r w:rsidRPr="006A4511">
        <w:rPr>
          <w:rFonts w:ascii="Gill Sans MT" w:hAnsi="Gill Sans MT" w:cs="Arial"/>
          <w:color w:val="000000" w:themeColor="text1"/>
          <w:sz w:val="20"/>
          <w:szCs w:val="20"/>
        </w:rPr>
        <w:t>2014;15:791</w:t>
      </w:r>
      <w:proofErr w:type="gramEnd"/>
      <w:r w:rsidRPr="006A4511">
        <w:rPr>
          <w:rFonts w:ascii="Gill Sans MT" w:hAnsi="Gill Sans MT" w:cs="Arial"/>
          <w:color w:val="000000" w:themeColor="text1"/>
          <w:sz w:val="20"/>
          <w:szCs w:val="20"/>
        </w:rPr>
        <w:t>-804.</w:t>
      </w:r>
    </w:p>
    <w:p w14:paraId="3EE65147" w14:textId="16599D7F" w:rsidR="00312CE0" w:rsidRPr="006A4511" w:rsidRDefault="00FD4A9A" w:rsidP="005E7931">
      <w:pPr>
        <w:pStyle w:val="NormalWeb"/>
        <w:numPr>
          <w:ilvl w:val="0"/>
          <w:numId w:val="10"/>
        </w:numPr>
        <w:spacing w:before="0" w:beforeAutospacing="0" w:after="60" w:afterAutospacing="0"/>
        <w:ind w:left="0" w:hanging="284"/>
        <w:jc w:val="both"/>
        <w:rPr>
          <w:rFonts w:ascii="Gill Sans MT" w:hAnsi="Gill Sans MT" w:cs="Arial"/>
          <w:color w:val="000000" w:themeColor="text1"/>
          <w:sz w:val="20"/>
          <w:szCs w:val="20"/>
        </w:rPr>
      </w:pPr>
      <w:r w:rsidRPr="006A4511">
        <w:rPr>
          <w:rFonts w:ascii="Gill Sans MT" w:hAnsi="Gill Sans MT" w:cs="Arial"/>
          <w:b/>
          <w:color w:val="000000" w:themeColor="text1"/>
          <w:sz w:val="20"/>
          <w:szCs w:val="20"/>
          <w:lang w:val="en-US"/>
        </w:rPr>
        <w:lastRenderedPageBreak/>
        <w:t>Méndez-Ferrer S</w:t>
      </w:r>
      <w:r w:rsidRPr="006A4511">
        <w:rPr>
          <w:rFonts w:ascii="Gill Sans MT" w:hAnsi="Gill Sans MT" w:cs="Arial"/>
          <w:color w:val="000000" w:themeColor="text1"/>
          <w:sz w:val="20"/>
          <w:szCs w:val="20"/>
          <w:lang w:val="en-US"/>
        </w:rPr>
        <w:t xml:space="preserve">, Lucas D, Battista M and Frenette PS. </w:t>
      </w:r>
      <w:proofErr w:type="spellStart"/>
      <w:r w:rsidRPr="006A4511">
        <w:rPr>
          <w:rFonts w:ascii="Gill Sans MT" w:hAnsi="Gill Sans MT" w:cs="Arial"/>
          <w:i/>
          <w:color w:val="000000" w:themeColor="text1"/>
          <w:sz w:val="20"/>
          <w:szCs w:val="20"/>
          <w:lang w:val="en-US"/>
        </w:rPr>
        <w:t>Haematopoietic</w:t>
      </w:r>
      <w:proofErr w:type="spellEnd"/>
      <w:r w:rsidRPr="006A4511">
        <w:rPr>
          <w:rFonts w:ascii="Gill Sans MT" w:hAnsi="Gill Sans MT" w:cs="Arial"/>
          <w:i/>
          <w:color w:val="000000" w:themeColor="text1"/>
          <w:sz w:val="20"/>
          <w:szCs w:val="20"/>
          <w:lang w:val="en-US"/>
        </w:rPr>
        <w:t xml:space="preserve"> stem cell egress is regulated by circadian oscillations</w:t>
      </w:r>
      <w:r w:rsidRPr="006A4511">
        <w:rPr>
          <w:rFonts w:ascii="Gill Sans MT" w:hAnsi="Gill Sans MT" w:cs="Arial"/>
          <w:color w:val="000000" w:themeColor="text1"/>
          <w:sz w:val="20"/>
          <w:szCs w:val="20"/>
          <w:lang w:val="en-US"/>
        </w:rPr>
        <w:t xml:space="preserve">. </w:t>
      </w:r>
      <w:r w:rsidRPr="006A4511">
        <w:rPr>
          <w:rFonts w:ascii="Gill Sans MT" w:hAnsi="Gill Sans MT" w:cs="Arial"/>
          <w:b/>
          <w:color w:val="000000" w:themeColor="text1"/>
          <w:sz w:val="20"/>
          <w:szCs w:val="20"/>
        </w:rPr>
        <w:t>Nature</w:t>
      </w:r>
      <w:r w:rsidRPr="006A4511">
        <w:rPr>
          <w:rFonts w:ascii="Gill Sans MT" w:hAnsi="Gill Sans MT" w:cs="Arial"/>
          <w:color w:val="000000" w:themeColor="text1"/>
          <w:sz w:val="20"/>
          <w:szCs w:val="20"/>
        </w:rPr>
        <w:t xml:space="preserve"> </w:t>
      </w:r>
      <w:proofErr w:type="gramStart"/>
      <w:r w:rsidRPr="006A4511">
        <w:rPr>
          <w:rFonts w:ascii="Gill Sans MT" w:hAnsi="Gill Sans MT" w:cs="Arial"/>
          <w:color w:val="000000" w:themeColor="text1"/>
          <w:sz w:val="20"/>
          <w:szCs w:val="20"/>
        </w:rPr>
        <w:t>2008;452:442</w:t>
      </w:r>
      <w:proofErr w:type="gramEnd"/>
      <w:r w:rsidRPr="006A4511">
        <w:rPr>
          <w:rFonts w:ascii="Gill Sans MT" w:hAnsi="Gill Sans MT" w:cs="Arial"/>
          <w:color w:val="000000" w:themeColor="text1"/>
          <w:sz w:val="20"/>
          <w:szCs w:val="20"/>
        </w:rPr>
        <w:t>-447.</w:t>
      </w:r>
      <w:r w:rsidR="00445602" w:rsidRPr="006A4511">
        <w:rPr>
          <w:rFonts w:ascii="Gill Sans MT" w:hAnsi="Gill Sans MT" w:cs="Arial"/>
          <w:color w:val="000000" w:themeColor="text1"/>
          <w:sz w:val="20"/>
          <w:szCs w:val="20"/>
          <w:lang w:val="en-US"/>
        </w:rPr>
        <w:t xml:space="preserve"> </w:t>
      </w:r>
      <w:r w:rsidR="001244A8" w:rsidRPr="006A4511">
        <w:rPr>
          <w:rFonts w:ascii="Gill Sans MT" w:hAnsi="Gill Sans MT" w:cs="Arial"/>
          <w:color w:val="000000" w:themeColor="text1"/>
          <w:sz w:val="20"/>
          <w:szCs w:val="20"/>
          <w:lang w:val="en-US"/>
        </w:rPr>
        <w:t>1,</w:t>
      </w:r>
      <w:r w:rsidR="0047172F" w:rsidRPr="006A4511">
        <w:rPr>
          <w:rFonts w:ascii="Gill Sans MT" w:hAnsi="Gill Sans MT" w:cs="Arial"/>
          <w:color w:val="000000" w:themeColor="text1"/>
          <w:sz w:val="20"/>
          <w:szCs w:val="20"/>
          <w:lang w:val="en-US"/>
        </w:rPr>
        <w:t>4</w:t>
      </w:r>
      <w:r w:rsidR="00A27777" w:rsidRPr="006A4511">
        <w:rPr>
          <w:rFonts w:ascii="Gill Sans MT" w:hAnsi="Gill Sans MT" w:cs="Arial"/>
          <w:color w:val="000000" w:themeColor="text1"/>
          <w:sz w:val="20"/>
          <w:szCs w:val="20"/>
          <w:lang w:val="en-US"/>
        </w:rPr>
        <w:t>32</w:t>
      </w:r>
      <w:r w:rsidR="001244A8" w:rsidRPr="006A4511">
        <w:rPr>
          <w:rFonts w:ascii="Gill Sans MT" w:hAnsi="Gill Sans MT" w:cs="Arial"/>
          <w:color w:val="000000" w:themeColor="text1"/>
          <w:sz w:val="20"/>
          <w:szCs w:val="20"/>
          <w:lang w:val="en-US"/>
        </w:rPr>
        <w:t xml:space="preserve"> citations.</w:t>
      </w:r>
    </w:p>
    <w:p w14:paraId="59F9F582" w14:textId="04F791F1" w:rsidR="00DC57F9" w:rsidRPr="006A4511" w:rsidRDefault="00FD4A9A" w:rsidP="005E7931">
      <w:pPr>
        <w:pStyle w:val="NormalWeb"/>
        <w:numPr>
          <w:ilvl w:val="0"/>
          <w:numId w:val="10"/>
        </w:numPr>
        <w:spacing w:before="0" w:beforeAutospacing="0" w:after="120" w:afterAutospacing="0"/>
        <w:ind w:left="0" w:hanging="284"/>
        <w:jc w:val="both"/>
        <w:rPr>
          <w:rFonts w:ascii="Gill Sans MT" w:hAnsi="Gill Sans MT" w:cs="Arial"/>
          <w:color w:val="000000" w:themeColor="text1"/>
          <w:sz w:val="20"/>
          <w:szCs w:val="20"/>
        </w:rPr>
      </w:pPr>
      <w:r w:rsidRPr="006A4511">
        <w:rPr>
          <w:rFonts w:ascii="Gill Sans MT" w:hAnsi="Gill Sans MT" w:cs="Arial"/>
          <w:b/>
          <w:color w:val="000000" w:themeColor="text1"/>
          <w:sz w:val="20"/>
          <w:szCs w:val="20"/>
          <w:lang w:val="en-US"/>
        </w:rPr>
        <w:t>Méndez-Ferrer S</w:t>
      </w:r>
      <w:r w:rsidRPr="006A4511">
        <w:rPr>
          <w:rFonts w:ascii="Gill Sans MT" w:hAnsi="Gill Sans MT" w:cs="Arial"/>
          <w:b/>
          <w:color w:val="000000" w:themeColor="text1"/>
          <w:sz w:val="20"/>
          <w:szCs w:val="20"/>
          <w:vertAlign w:val="superscript"/>
          <w:lang w:val="en-US"/>
        </w:rPr>
        <w:t>§</w:t>
      </w:r>
      <w:r w:rsidRPr="006A4511">
        <w:rPr>
          <w:rFonts w:ascii="Gill Sans MT" w:hAnsi="Gill Sans MT" w:cs="Arial"/>
          <w:color w:val="000000" w:themeColor="text1"/>
          <w:sz w:val="20"/>
          <w:szCs w:val="20"/>
          <w:lang w:val="en-US"/>
        </w:rPr>
        <w:t xml:space="preserve">, </w:t>
      </w:r>
      <w:proofErr w:type="spellStart"/>
      <w:r w:rsidRPr="006A4511">
        <w:rPr>
          <w:rFonts w:ascii="Gill Sans MT" w:hAnsi="Gill Sans MT" w:cs="Arial"/>
          <w:color w:val="000000" w:themeColor="text1"/>
          <w:sz w:val="20"/>
          <w:szCs w:val="20"/>
          <w:lang w:val="en-US"/>
        </w:rPr>
        <w:t>Michurina</w:t>
      </w:r>
      <w:proofErr w:type="spellEnd"/>
      <w:r w:rsidRPr="006A4511">
        <w:rPr>
          <w:rFonts w:ascii="Gill Sans MT" w:hAnsi="Gill Sans MT" w:cs="Arial"/>
          <w:color w:val="000000" w:themeColor="text1"/>
          <w:sz w:val="20"/>
          <w:szCs w:val="20"/>
          <w:lang w:val="en-US"/>
        </w:rPr>
        <w:t xml:space="preserve"> TV, Ferraro F, Mazloom AR, MacArthur BD, Lira SA, Scadden DT, Ma’ayan A, </w:t>
      </w:r>
      <w:proofErr w:type="spellStart"/>
      <w:r w:rsidRPr="006A4511">
        <w:rPr>
          <w:rFonts w:ascii="Gill Sans MT" w:hAnsi="Gill Sans MT" w:cs="Arial"/>
          <w:color w:val="000000" w:themeColor="text1"/>
          <w:sz w:val="20"/>
          <w:szCs w:val="20"/>
          <w:lang w:val="en-US"/>
        </w:rPr>
        <w:t>Enikolopov</w:t>
      </w:r>
      <w:proofErr w:type="spellEnd"/>
      <w:r w:rsidRPr="006A4511">
        <w:rPr>
          <w:rFonts w:ascii="Gill Sans MT" w:hAnsi="Gill Sans MT" w:cs="Arial"/>
          <w:color w:val="000000" w:themeColor="text1"/>
          <w:sz w:val="20"/>
          <w:szCs w:val="20"/>
          <w:lang w:val="en-US"/>
        </w:rPr>
        <w:t xml:space="preserve"> GN and Frenette PS</w:t>
      </w:r>
      <w:r w:rsidRPr="006A4511">
        <w:rPr>
          <w:rFonts w:ascii="Gill Sans MT" w:hAnsi="Gill Sans MT" w:cs="Arial"/>
          <w:color w:val="000000" w:themeColor="text1"/>
          <w:sz w:val="20"/>
          <w:szCs w:val="20"/>
          <w:vertAlign w:val="superscript"/>
          <w:lang w:val="en-US"/>
        </w:rPr>
        <w:t>§</w:t>
      </w:r>
      <w:r w:rsidRPr="006A4511">
        <w:rPr>
          <w:rFonts w:ascii="Gill Sans MT" w:hAnsi="Gill Sans MT" w:cs="Arial"/>
          <w:color w:val="000000" w:themeColor="text1"/>
          <w:sz w:val="20"/>
          <w:szCs w:val="20"/>
          <w:lang w:val="en-US"/>
        </w:rPr>
        <w:t xml:space="preserve">. </w:t>
      </w:r>
      <w:r w:rsidRPr="006A4511">
        <w:rPr>
          <w:rFonts w:ascii="Gill Sans MT" w:hAnsi="Gill Sans MT" w:cs="Arial"/>
          <w:i/>
          <w:color w:val="000000" w:themeColor="text1"/>
          <w:sz w:val="20"/>
          <w:szCs w:val="20"/>
          <w:lang w:val="en-US"/>
        </w:rPr>
        <w:t xml:space="preserve">Mesenchymal and </w:t>
      </w:r>
      <w:proofErr w:type="spellStart"/>
      <w:r w:rsidRPr="006A4511">
        <w:rPr>
          <w:rFonts w:ascii="Gill Sans MT" w:hAnsi="Gill Sans MT" w:cs="Arial"/>
          <w:i/>
          <w:color w:val="000000" w:themeColor="text1"/>
          <w:sz w:val="20"/>
          <w:szCs w:val="20"/>
          <w:lang w:val="en-US"/>
        </w:rPr>
        <w:t>haematopoietic</w:t>
      </w:r>
      <w:proofErr w:type="spellEnd"/>
      <w:r w:rsidRPr="006A4511">
        <w:rPr>
          <w:rFonts w:ascii="Gill Sans MT" w:hAnsi="Gill Sans MT" w:cs="Arial"/>
          <w:i/>
          <w:color w:val="000000" w:themeColor="text1"/>
          <w:sz w:val="20"/>
          <w:szCs w:val="20"/>
          <w:lang w:val="en-US"/>
        </w:rPr>
        <w:t xml:space="preserve"> stem cells form a unique bone marrow niche</w:t>
      </w:r>
      <w:r w:rsidRPr="006A4511">
        <w:rPr>
          <w:rFonts w:ascii="Gill Sans MT" w:hAnsi="Gill Sans MT" w:cs="Arial"/>
          <w:color w:val="000000" w:themeColor="text1"/>
          <w:sz w:val="20"/>
          <w:szCs w:val="20"/>
          <w:lang w:val="en-US"/>
        </w:rPr>
        <w:t xml:space="preserve">. </w:t>
      </w:r>
      <w:r w:rsidRPr="006A4511">
        <w:rPr>
          <w:rFonts w:ascii="Gill Sans MT" w:hAnsi="Gill Sans MT" w:cs="Arial"/>
          <w:b/>
          <w:color w:val="000000" w:themeColor="text1"/>
          <w:sz w:val="20"/>
          <w:szCs w:val="20"/>
          <w:lang w:val="en-US"/>
        </w:rPr>
        <w:t>Nature</w:t>
      </w:r>
      <w:r w:rsidRPr="006A4511">
        <w:rPr>
          <w:rFonts w:ascii="Gill Sans MT" w:hAnsi="Gill Sans MT" w:cs="Arial"/>
          <w:color w:val="000000" w:themeColor="text1"/>
          <w:sz w:val="20"/>
          <w:szCs w:val="20"/>
          <w:lang w:val="en-US"/>
        </w:rPr>
        <w:t xml:space="preserve"> </w:t>
      </w:r>
      <w:proofErr w:type="gramStart"/>
      <w:r w:rsidRPr="006A4511">
        <w:rPr>
          <w:rFonts w:ascii="Gill Sans MT" w:hAnsi="Gill Sans MT" w:cs="Arial"/>
          <w:color w:val="000000" w:themeColor="text1"/>
          <w:sz w:val="20"/>
          <w:szCs w:val="20"/>
          <w:lang w:val="en-US"/>
        </w:rPr>
        <w:t>2010;466:829</w:t>
      </w:r>
      <w:proofErr w:type="gramEnd"/>
      <w:r w:rsidRPr="006A4511">
        <w:rPr>
          <w:rFonts w:ascii="Gill Sans MT" w:hAnsi="Gill Sans MT" w:cs="Arial"/>
          <w:color w:val="000000" w:themeColor="text1"/>
          <w:sz w:val="20"/>
          <w:szCs w:val="20"/>
          <w:lang w:val="en-US"/>
        </w:rPr>
        <w:t>-834 (</w:t>
      </w:r>
      <w:r w:rsidRPr="006A4511">
        <w:rPr>
          <w:rFonts w:ascii="Gill Sans MT" w:hAnsi="Gill Sans MT" w:cs="Arial"/>
          <w:color w:val="000000" w:themeColor="text1"/>
          <w:sz w:val="20"/>
          <w:szCs w:val="20"/>
          <w:vertAlign w:val="superscript"/>
          <w:lang w:val="en-US"/>
        </w:rPr>
        <w:t>§</w:t>
      </w:r>
      <w:r w:rsidRPr="006A4511">
        <w:rPr>
          <w:rFonts w:ascii="Gill Sans MT" w:hAnsi="Gill Sans MT" w:cs="Arial"/>
          <w:color w:val="000000" w:themeColor="text1"/>
          <w:sz w:val="20"/>
          <w:szCs w:val="20"/>
          <w:lang w:val="en-US"/>
        </w:rPr>
        <w:t>corresponding authors; Top Ten list F 1000-Medicine</w:t>
      </w:r>
      <w:r w:rsidR="000D130C" w:rsidRPr="006A4511">
        <w:rPr>
          <w:rFonts w:ascii="Gill Sans MT" w:hAnsi="Gill Sans MT" w:cs="Arial"/>
          <w:color w:val="000000" w:themeColor="text1"/>
          <w:sz w:val="20"/>
          <w:szCs w:val="20"/>
          <w:lang w:val="en-US"/>
        </w:rPr>
        <w:t>;</w:t>
      </w:r>
      <w:r w:rsidRPr="006A4511">
        <w:rPr>
          <w:rFonts w:ascii="Gill Sans MT" w:hAnsi="Gill Sans MT" w:cs="Arial"/>
          <w:color w:val="000000" w:themeColor="text1"/>
          <w:sz w:val="20"/>
          <w:szCs w:val="20"/>
          <w:lang w:val="en-US"/>
        </w:rPr>
        <w:t xml:space="preserve"> </w:t>
      </w:r>
      <w:r w:rsidR="00664D68" w:rsidRPr="006A4511">
        <w:rPr>
          <w:rFonts w:ascii="Gill Sans MT" w:hAnsi="Gill Sans MT" w:cs="Arial"/>
          <w:color w:val="000000" w:themeColor="text1"/>
          <w:sz w:val="20"/>
          <w:szCs w:val="20"/>
          <w:lang w:val="en-US"/>
        </w:rPr>
        <w:t>3</w:t>
      </w:r>
      <w:r w:rsidRPr="006A4511">
        <w:rPr>
          <w:rFonts w:ascii="Gill Sans MT" w:hAnsi="Gill Sans MT" w:cs="Arial"/>
          <w:color w:val="000000" w:themeColor="text1"/>
          <w:sz w:val="20"/>
          <w:szCs w:val="20"/>
          <w:lang w:val="en-US"/>
        </w:rPr>
        <w:t>,</w:t>
      </w:r>
      <w:r w:rsidR="00A27777" w:rsidRPr="006A4511">
        <w:rPr>
          <w:rFonts w:ascii="Gill Sans MT" w:hAnsi="Gill Sans MT" w:cs="Arial"/>
          <w:color w:val="000000" w:themeColor="text1"/>
          <w:sz w:val="20"/>
          <w:szCs w:val="20"/>
          <w:lang w:val="en-US"/>
        </w:rPr>
        <w:t>780</w:t>
      </w:r>
      <w:r w:rsidRPr="006A4511">
        <w:rPr>
          <w:rFonts w:ascii="Gill Sans MT" w:hAnsi="Gill Sans MT" w:cs="Arial"/>
          <w:color w:val="000000" w:themeColor="text1"/>
          <w:sz w:val="20"/>
          <w:szCs w:val="20"/>
          <w:lang w:val="en-US"/>
        </w:rPr>
        <w:t xml:space="preserve"> citations).</w:t>
      </w:r>
    </w:p>
    <w:p w14:paraId="5AFA8EFF" w14:textId="594CB1F0" w:rsidR="00DC57F9" w:rsidRPr="006A4511" w:rsidRDefault="00DC57F9" w:rsidP="00DC57F9">
      <w:pPr>
        <w:pStyle w:val="NormalWeb"/>
        <w:spacing w:before="0" w:beforeAutospacing="0" w:after="60" w:afterAutospacing="0"/>
        <w:jc w:val="both"/>
        <w:rPr>
          <w:rFonts w:ascii="Gill Sans MT" w:hAnsi="Gill Sans MT" w:cs="Arial"/>
          <w:color w:val="000000" w:themeColor="text1"/>
          <w:sz w:val="20"/>
          <w:szCs w:val="20"/>
        </w:rPr>
      </w:pPr>
      <w:r w:rsidRPr="006A4511">
        <w:rPr>
          <w:rFonts w:ascii="Gill Sans MT" w:hAnsi="Gill Sans MT" w:cs="Arial"/>
          <w:b/>
          <w:bCs/>
          <w:color w:val="000000" w:themeColor="text1"/>
          <w:sz w:val="20"/>
          <w:szCs w:val="20"/>
        </w:rPr>
        <w:t>OTHER ORIGINAL PUBLICATIONS</w:t>
      </w:r>
    </w:p>
    <w:p w14:paraId="1710F9D7" w14:textId="77777777" w:rsidR="00E92E55" w:rsidRPr="006A4511" w:rsidRDefault="00896390" w:rsidP="00E92E55">
      <w:pPr>
        <w:pStyle w:val="ListParagraph"/>
        <w:numPr>
          <w:ilvl w:val="0"/>
          <w:numId w:val="10"/>
        </w:numPr>
        <w:ind w:left="0" w:hanging="284"/>
        <w:rPr>
          <w:rFonts w:ascii="Gill Sans MT" w:hAnsi="Gill Sans MT" w:cs="Arial"/>
          <w:color w:val="000000" w:themeColor="text1"/>
          <w:sz w:val="20"/>
          <w:szCs w:val="20"/>
          <w:shd w:val="clear" w:color="auto" w:fill="FFFFFF"/>
        </w:rPr>
      </w:pPr>
      <w:r w:rsidRPr="006A4511">
        <w:rPr>
          <w:rFonts w:ascii="Gill Sans MT" w:hAnsi="Gill Sans MT" w:cs="Arial"/>
          <w:color w:val="000000" w:themeColor="text1"/>
          <w:sz w:val="20"/>
          <w:szCs w:val="20"/>
        </w:rPr>
        <w:t xml:space="preserve">Drexler B, </w:t>
      </w:r>
      <w:proofErr w:type="spellStart"/>
      <w:r w:rsidRPr="006A4511">
        <w:rPr>
          <w:rFonts w:ascii="Gill Sans MT" w:hAnsi="Gill Sans MT" w:cs="Arial"/>
          <w:color w:val="000000" w:themeColor="text1"/>
          <w:sz w:val="20"/>
          <w:szCs w:val="20"/>
        </w:rPr>
        <w:t>Passweg</w:t>
      </w:r>
      <w:proofErr w:type="spellEnd"/>
      <w:r w:rsidRPr="006A4511">
        <w:rPr>
          <w:rFonts w:ascii="Gill Sans MT" w:hAnsi="Gill Sans MT" w:cs="Arial"/>
          <w:color w:val="000000" w:themeColor="text1"/>
          <w:sz w:val="20"/>
          <w:szCs w:val="20"/>
        </w:rPr>
        <w:t xml:space="preserve"> JR, </w:t>
      </w:r>
      <w:proofErr w:type="spellStart"/>
      <w:r w:rsidRPr="006A4511">
        <w:rPr>
          <w:rFonts w:ascii="Gill Sans MT" w:hAnsi="Gill Sans MT" w:cs="Arial"/>
          <w:color w:val="000000" w:themeColor="text1"/>
          <w:sz w:val="20"/>
          <w:szCs w:val="20"/>
        </w:rPr>
        <w:t>Tzankov</w:t>
      </w:r>
      <w:proofErr w:type="spellEnd"/>
      <w:r w:rsidRPr="006A4511">
        <w:rPr>
          <w:rFonts w:ascii="Gill Sans MT" w:hAnsi="Gill Sans MT" w:cs="Arial"/>
          <w:color w:val="000000" w:themeColor="text1"/>
          <w:sz w:val="20"/>
          <w:szCs w:val="20"/>
        </w:rPr>
        <w:t xml:space="preserve"> A, Bigler M, </w:t>
      </w:r>
      <w:proofErr w:type="spellStart"/>
      <w:r w:rsidRPr="006A4511">
        <w:rPr>
          <w:rFonts w:ascii="Gill Sans MT" w:hAnsi="Gill Sans MT" w:cs="Arial"/>
          <w:color w:val="000000" w:themeColor="text1"/>
          <w:sz w:val="20"/>
          <w:szCs w:val="20"/>
        </w:rPr>
        <w:t>Theocharides</w:t>
      </w:r>
      <w:proofErr w:type="spellEnd"/>
      <w:r w:rsidRPr="006A4511">
        <w:rPr>
          <w:rFonts w:ascii="Gill Sans MT" w:hAnsi="Gill Sans MT" w:cs="Arial"/>
          <w:color w:val="000000" w:themeColor="text1"/>
          <w:sz w:val="20"/>
          <w:szCs w:val="20"/>
        </w:rPr>
        <w:t xml:space="preserve"> APA, Cantoni N, Keller P, </w:t>
      </w:r>
      <w:proofErr w:type="spellStart"/>
      <w:r w:rsidRPr="006A4511">
        <w:rPr>
          <w:rFonts w:ascii="Gill Sans MT" w:hAnsi="Gill Sans MT" w:cs="Arial"/>
          <w:color w:val="000000" w:themeColor="text1"/>
          <w:sz w:val="20"/>
          <w:szCs w:val="20"/>
        </w:rPr>
        <w:t>Stussi</w:t>
      </w:r>
      <w:proofErr w:type="spellEnd"/>
      <w:r w:rsidRPr="006A4511">
        <w:rPr>
          <w:rFonts w:ascii="Gill Sans MT" w:hAnsi="Gill Sans MT" w:cs="Arial"/>
          <w:color w:val="000000" w:themeColor="text1"/>
          <w:sz w:val="20"/>
          <w:szCs w:val="20"/>
        </w:rPr>
        <w:t xml:space="preserve"> G, Ruefer A, Benz R, Favre G, Lundberg P, </w:t>
      </w:r>
      <w:proofErr w:type="spellStart"/>
      <w:r w:rsidRPr="006A4511">
        <w:rPr>
          <w:rFonts w:ascii="Gill Sans MT" w:hAnsi="Gill Sans MT" w:cs="Arial"/>
          <w:color w:val="000000" w:themeColor="text1"/>
          <w:sz w:val="20"/>
          <w:szCs w:val="20"/>
        </w:rPr>
        <w:t>Nienhold</w:t>
      </w:r>
      <w:proofErr w:type="spellEnd"/>
      <w:r w:rsidRPr="006A4511">
        <w:rPr>
          <w:rFonts w:ascii="Gill Sans MT" w:hAnsi="Gill Sans MT" w:cs="Arial"/>
          <w:color w:val="000000" w:themeColor="text1"/>
          <w:sz w:val="20"/>
          <w:szCs w:val="20"/>
        </w:rPr>
        <w:t xml:space="preserve"> R, Fuhrer A, Biaggi C, Manz MG, Bargetzi M, </w:t>
      </w:r>
      <w:r w:rsidRPr="006A4511">
        <w:rPr>
          <w:rFonts w:ascii="Gill Sans MT" w:hAnsi="Gill Sans MT" w:cs="Arial"/>
          <w:b/>
          <w:bCs/>
          <w:color w:val="000000" w:themeColor="text1"/>
          <w:sz w:val="20"/>
          <w:szCs w:val="20"/>
        </w:rPr>
        <w:t>Méndez-Ferrer S</w:t>
      </w:r>
      <w:r w:rsidRPr="006A4511">
        <w:rPr>
          <w:rFonts w:ascii="Gill Sans MT" w:hAnsi="Gill Sans MT" w:cs="Arial"/>
          <w:color w:val="000000" w:themeColor="text1"/>
          <w:sz w:val="20"/>
          <w:szCs w:val="20"/>
        </w:rPr>
        <w:t xml:space="preserve">, Skoda RC; Swiss Group for Clinical Cancer Research (SAKK). The sympathomimetic agonist mirabegron did not lower JAK2-V617F allele burden, but restored </w:t>
      </w:r>
      <w:proofErr w:type="spellStart"/>
      <w:r w:rsidRPr="006A4511">
        <w:rPr>
          <w:rFonts w:ascii="Gill Sans MT" w:hAnsi="Gill Sans MT" w:cs="Arial"/>
          <w:color w:val="000000" w:themeColor="text1"/>
          <w:sz w:val="20"/>
          <w:szCs w:val="20"/>
        </w:rPr>
        <w:t>nestin</w:t>
      </w:r>
      <w:proofErr w:type="spellEnd"/>
      <w:r w:rsidRPr="006A4511">
        <w:rPr>
          <w:rFonts w:ascii="Gill Sans MT" w:hAnsi="Gill Sans MT" w:cs="Arial"/>
          <w:color w:val="000000" w:themeColor="text1"/>
          <w:sz w:val="20"/>
          <w:szCs w:val="20"/>
        </w:rPr>
        <w:t xml:space="preserve">-positive cells and reduced reticulin fibrosis in patients with myeloproliferative neoplasms: results of phase 2 study SAKK 33/14. </w:t>
      </w:r>
      <w:proofErr w:type="spellStart"/>
      <w:r w:rsidRPr="006A4511">
        <w:rPr>
          <w:rFonts w:ascii="Gill Sans MT" w:hAnsi="Gill Sans MT" w:cs="Arial"/>
          <w:b/>
          <w:bCs/>
          <w:color w:val="000000" w:themeColor="text1"/>
          <w:sz w:val="20"/>
          <w:szCs w:val="20"/>
        </w:rPr>
        <w:t>Haematologica</w:t>
      </w:r>
      <w:proofErr w:type="spellEnd"/>
      <w:r w:rsidRPr="006A4511">
        <w:rPr>
          <w:rFonts w:ascii="Gill Sans MT" w:hAnsi="Gill Sans MT" w:cs="Arial"/>
          <w:color w:val="000000" w:themeColor="text1"/>
          <w:sz w:val="20"/>
          <w:szCs w:val="20"/>
        </w:rPr>
        <w:t xml:space="preserve">. 2019 Apr;104(4):710-716. </w:t>
      </w:r>
      <w:proofErr w:type="spellStart"/>
      <w:r w:rsidRPr="006A4511">
        <w:rPr>
          <w:rFonts w:ascii="Gill Sans MT" w:hAnsi="Gill Sans MT" w:cs="Arial"/>
          <w:color w:val="000000" w:themeColor="text1"/>
          <w:sz w:val="20"/>
          <w:szCs w:val="20"/>
        </w:rPr>
        <w:t>doi</w:t>
      </w:r>
      <w:proofErr w:type="spellEnd"/>
      <w:r w:rsidRPr="006A4511">
        <w:rPr>
          <w:rFonts w:ascii="Gill Sans MT" w:hAnsi="Gill Sans MT" w:cs="Arial"/>
          <w:color w:val="000000" w:themeColor="text1"/>
          <w:sz w:val="20"/>
          <w:szCs w:val="20"/>
        </w:rPr>
        <w:t>: 10.3324/haematol.2018.200014.</w:t>
      </w:r>
    </w:p>
    <w:p w14:paraId="6DD3DDD5" w14:textId="77777777" w:rsidR="00E92E55" w:rsidRPr="006A4511" w:rsidRDefault="00896390" w:rsidP="00E92E55">
      <w:pPr>
        <w:pStyle w:val="ListParagraph"/>
        <w:numPr>
          <w:ilvl w:val="0"/>
          <w:numId w:val="10"/>
        </w:numPr>
        <w:ind w:left="0" w:hanging="284"/>
        <w:rPr>
          <w:rFonts w:ascii="Gill Sans MT" w:hAnsi="Gill Sans MT" w:cs="Arial"/>
          <w:color w:val="212121"/>
          <w:sz w:val="20"/>
          <w:szCs w:val="20"/>
          <w:shd w:val="clear" w:color="auto" w:fill="FFFFFF"/>
        </w:rPr>
      </w:pPr>
      <w:r w:rsidRPr="006A4511">
        <w:rPr>
          <w:rFonts w:ascii="Gill Sans MT" w:hAnsi="Gill Sans MT" w:cs="Arial"/>
          <w:b/>
          <w:bCs/>
          <w:sz w:val="20"/>
          <w:szCs w:val="20"/>
          <w:lang w:val="es-ES_tradnl"/>
        </w:rPr>
        <w:t>Méndez-Ferrer S</w:t>
      </w:r>
      <w:r w:rsidRPr="006A4511">
        <w:rPr>
          <w:rFonts w:ascii="Gill Sans MT" w:hAnsi="Gill Sans MT" w:cs="Arial"/>
          <w:sz w:val="20"/>
          <w:szCs w:val="20"/>
          <w:vertAlign w:val="superscript"/>
          <w:lang w:val="es-ES_tradnl"/>
        </w:rPr>
        <w:t>§</w:t>
      </w:r>
      <w:r w:rsidRPr="006A4511">
        <w:rPr>
          <w:rFonts w:ascii="Gill Sans MT" w:hAnsi="Gill Sans MT" w:cs="Arial"/>
          <w:sz w:val="20"/>
          <w:szCs w:val="20"/>
          <w:lang w:val="es-ES_tradnl"/>
        </w:rPr>
        <w:t xml:space="preserve">, García-Fernández M and de Castillejo CLF. </w:t>
      </w:r>
      <w:r w:rsidRPr="006A4511">
        <w:rPr>
          <w:rFonts w:ascii="Gill Sans MT" w:hAnsi="Gill Sans MT" w:cs="Arial"/>
          <w:i/>
          <w:sz w:val="20"/>
          <w:szCs w:val="20"/>
        </w:rPr>
        <w:t>Convert and conquer: the strategy of chronic myelogenous leukemic cells</w:t>
      </w:r>
      <w:r w:rsidRPr="006A4511">
        <w:rPr>
          <w:rFonts w:ascii="Gill Sans MT" w:hAnsi="Gill Sans MT" w:cs="Arial"/>
          <w:sz w:val="20"/>
          <w:szCs w:val="20"/>
        </w:rPr>
        <w:t xml:space="preserve">. </w:t>
      </w:r>
      <w:r w:rsidRPr="006A4511">
        <w:rPr>
          <w:rFonts w:ascii="Gill Sans MT" w:hAnsi="Gill Sans MT" w:cs="Arial"/>
          <w:b/>
          <w:bCs/>
          <w:sz w:val="20"/>
          <w:szCs w:val="20"/>
        </w:rPr>
        <w:t>Cancer Cell</w:t>
      </w:r>
      <w:r w:rsidRPr="006A4511">
        <w:rPr>
          <w:rFonts w:ascii="Gill Sans MT" w:hAnsi="Gill Sans MT" w:cs="Arial"/>
          <w:sz w:val="20"/>
          <w:szCs w:val="20"/>
        </w:rPr>
        <w:t xml:space="preserve"> 2015 May 11;27(5):611-3. </w:t>
      </w:r>
      <w:proofErr w:type="spellStart"/>
      <w:r w:rsidRPr="006A4511">
        <w:rPr>
          <w:rFonts w:ascii="Gill Sans MT" w:hAnsi="Gill Sans MT" w:cs="Arial"/>
          <w:sz w:val="20"/>
          <w:szCs w:val="20"/>
        </w:rPr>
        <w:t>doi</w:t>
      </w:r>
      <w:proofErr w:type="spellEnd"/>
      <w:r w:rsidRPr="006A4511">
        <w:rPr>
          <w:rFonts w:ascii="Gill Sans MT" w:hAnsi="Gill Sans MT" w:cs="Arial"/>
          <w:sz w:val="20"/>
          <w:szCs w:val="20"/>
        </w:rPr>
        <w:t>: 10.1016/j.ccell.2015.04.012.</w:t>
      </w:r>
      <w:r w:rsidRPr="006A4511">
        <w:rPr>
          <w:rFonts w:ascii="Gill Sans MT" w:hAnsi="Gill Sans MT" w:cs="Arial"/>
          <w:sz w:val="20"/>
          <w:szCs w:val="20"/>
          <w:vertAlign w:val="superscript"/>
        </w:rPr>
        <w:t xml:space="preserve"> §</w:t>
      </w:r>
      <w:r w:rsidRPr="006A4511">
        <w:rPr>
          <w:rFonts w:ascii="Gill Sans MT" w:hAnsi="Gill Sans MT" w:cs="Arial"/>
          <w:sz w:val="20"/>
          <w:szCs w:val="20"/>
        </w:rPr>
        <w:t>Corresponding author.</w:t>
      </w:r>
    </w:p>
    <w:p w14:paraId="1DC8FDBE" w14:textId="77777777" w:rsidR="00E92E55" w:rsidRPr="006A4511" w:rsidRDefault="00896390" w:rsidP="00E92E55">
      <w:pPr>
        <w:pStyle w:val="ListParagraph"/>
        <w:numPr>
          <w:ilvl w:val="0"/>
          <w:numId w:val="10"/>
        </w:numPr>
        <w:ind w:left="0" w:hanging="284"/>
        <w:rPr>
          <w:rFonts w:ascii="Gill Sans MT" w:hAnsi="Gill Sans MT" w:cs="Arial"/>
          <w:color w:val="212121"/>
          <w:sz w:val="20"/>
          <w:szCs w:val="20"/>
          <w:shd w:val="clear" w:color="auto" w:fill="FFFFFF"/>
        </w:rPr>
      </w:pPr>
      <w:r w:rsidRPr="006A4511">
        <w:rPr>
          <w:rFonts w:ascii="Gill Sans MT" w:hAnsi="Gill Sans MT" w:cs="Arial"/>
          <w:sz w:val="20"/>
          <w:szCs w:val="20"/>
          <w:lang w:val="en-US"/>
        </w:rPr>
        <w:t xml:space="preserve">Isern J, García-García A, Martín AM, Arranz L, Martín-Pérez D, </w:t>
      </w:r>
      <w:proofErr w:type="spellStart"/>
      <w:r w:rsidRPr="006A4511">
        <w:rPr>
          <w:rFonts w:ascii="Gill Sans MT" w:hAnsi="Gill Sans MT" w:cs="Arial"/>
          <w:sz w:val="20"/>
          <w:szCs w:val="20"/>
          <w:lang w:val="en-US"/>
        </w:rPr>
        <w:t>Torroja</w:t>
      </w:r>
      <w:proofErr w:type="spellEnd"/>
      <w:r w:rsidRPr="006A4511">
        <w:rPr>
          <w:rFonts w:ascii="Gill Sans MT" w:hAnsi="Gill Sans MT" w:cs="Arial"/>
          <w:sz w:val="20"/>
          <w:szCs w:val="20"/>
          <w:lang w:val="en-US"/>
        </w:rPr>
        <w:t xml:space="preserve"> C, Sánchez-Cabo F and </w:t>
      </w:r>
      <w:r w:rsidRPr="006A4511">
        <w:rPr>
          <w:rFonts w:ascii="Gill Sans MT" w:hAnsi="Gill Sans MT" w:cs="Arial"/>
          <w:b/>
          <w:bCs/>
          <w:sz w:val="20"/>
          <w:szCs w:val="20"/>
          <w:lang w:val="en-US"/>
        </w:rPr>
        <w:t>Méndez-Ferrer S</w:t>
      </w:r>
      <w:r w:rsidRPr="006A4511">
        <w:rPr>
          <w:rFonts w:ascii="Gill Sans MT" w:hAnsi="Gill Sans MT" w:cs="Arial"/>
          <w:sz w:val="20"/>
          <w:szCs w:val="20"/>
          <w:lang w:val="en-US"/>
        </w:rPr>
        <w:t xml:space="preserve">. </w:t>
      </w:r>
      <w:r w:rsidRPr="006A4511">
        <w:rPr>
          <w:rFonts w:ascii="Gill Sans MT" w:hAnsi="Gill Sans MT" w:cs="Arial"/>
          <w:i/>
          <w:sz w:val="20"/>
          <w:szCs w:val="20"/>
          <w:lang w:val="en-US"/>
        </w:rPr>
        <w:t>The neural crest is a source of mesenchymal stem cells with specialized hematopoietic stem cell niche function.</w:t>
      </w:r>
      <w:r w:rsidRPr="006A4511">
        <w:rPr>
          <w:rFonts w:ascii="Gill Sans MT" w:hAnsi="Gill Sans MT" w:cs="Arial"/>
          <w:sz w:val="20"/>
          <w:szCs w:val="20"/>
          <w:lang w:val="en-US"/>
        </w:rPr>
        <w:t xml:space="preserve"> </w:t>
      </w:r>
      <w:proofErr w:type="spellStart"/>
      <w:r w:rsidRPr="006A4511">
        <w:rPr>
          <w:rFonts w:ascii="Gill Sans MT" w:hAnsi="Gill Sans MT" w:cs="Arial"/>
          <w:b/>
          <w:bCs/>
          <w:sz w:val="20"/>
          <w:szCs w:val="20"/>
          <w:lang w:val="en-US"/>
        </w:rPr>
        <w:t>eLife</w:t>
      </w:r>
      <w:proofErr w:type="spellEnd"/>
      <w:r w:rsidRPr="006A4511">
        <w:rPr>
          <w:rFonts w:ascii="Gill Sans MT" w:hAnsi="Gill Sans MT" w:cs="Arial"/>
          <w:b/>
          <w:bCs/>
          <w:sz w:val="20"/>
          <w:szCs w:val="20"/>
          <w:lang w:val="en-US"/>
        </w:rPr>
        <w:t xml:space="preserve"> </w:t>
      </w:r>
      <w:r w:rsidRPr="006A4511">
        <w:rPr>
          <w:rFonts w:ascii="Gill Sans MT" w:hAnsi="Gill Sans MT" w:cs="Arial"/>
          <w:sz w:val="20"/>
          <w:szCs w:val="20"/>
          <w:lang w:val="en-US"/>
        </w:rPr>
        <w:t>2014 Sept 25;</w:t>
      </w:r>
      <w:r w:rsidRPr="006A4511">
        <w:rPr>
          <w:rFonts w:ascii="Gill Sans MT" w:hAnsi="Gill Sans MT" w:cs="Arial"/>
          <w:sz w:val="20"/>
          <w:szCs w:val="20"/>
        </w:rPr>
        <w:t xml:space="preserve"> </w:t>
      </w:r>
      <w:proofErr w:type="gramStart"/>
      <w:r w:rsidRPr="006A4511">
        <w:rPr>
          <w:rFonts w:ascii="Gill Sans MT" w:hAnsi="Gill Sans MT" w:cs="Arial"/>
          <w:sz w:val="20"/>
          <w:szCs w:val="20"/>
        </w:rPr>
        <w:t>3:e</w:t>
      </w:r>
      <w:proofErr w:type="gramEnd"/>
      <w:r w:rsidRPr="006A4511">
        <w:rPr>
          <w:rFonts w:ascii="Gill Sans MT" w:hAnsi="Gill Sans MT" w:cs="Arial"/>
          <w:sz w:val="20"/>
          <w:szCs w:val="20"/>
        </w:rPr>
        <w:t xml:space="preserve">03696. </w:t>
      </w:r>
      <w:r w:rsidRPr="006A4511">
        <w:rPr>
          <w:rFonts w:ascii="Gill Sans MT" w:hAnsi="Gill Sans MT" w:cs="Arial"/>
          <w:sz w:val="20"/>
          <w:szCs w:val="20"/>
          <w:lang w:val="en-US"/>
        </w:rPr>
        <w:t xml:space="preserve">Doi: 10.7554/eLife.03696 (highlighted with a preview by Moore KA et al. in </w:t>
      </w:r>
      <w:proofErr w:type="spellStart"/>
      <w:r w:rsidRPr="006A4511">
        <w:rPr>
          <w:rFonts w:ascii="Gill Sans MT" w:hAnsi="Gill Sans MT" w:cs="Arial"/>
          <w:sz w:val="20"/>
          <w:szCs w:val="20"/>
          <w:lang w:val="en-US"/>
        </w:rPr>
        <w:t>eLife</w:t>
      </w:r>
      <w:proofErr w:type="spellEnd"/>
      <w:r w:rsidRPr="006A4511">
        <w:rPr>
          <w:rFonts w:ascii="Gill Sans MT" w:hAnsi="Gill Sans MT" w:cs="Arial"/>
          <w:sz w:val="20"/>
          <w:szCs w:val="20"/>
          <w:lang w:val="en-US"/>
        </w:rPr>
        <w:t>).</w:t>
      </w:r>
    </w:p>
    <w:p w14:paraId="3477E20E" w14:textId="77777777" w:rsidR="00E92E55" w:rsidRPr="006A4511" w:rsidRDefault="00896390" w:rsidP="00E92E55">
      <w:pPr>
        <w:pStyle w:val="ListParagraph"/>
        <w:numPr>
          <w:ilvl w:val="0"/>
          <w:numId w:val="10"/>
        </w:numPr>
        <w:ind w:left="0" w:hanging="284"/>
        <w:rPr>
          <w:rFonts w:ascii="Gill Sans MT" w:hAnsi="Gill Sans MT" w:cs="Arial"/>
          <w:color w:val="212121"/>
          <w:sz w:val="20"/>
          <w:szCs w:val="20"/>
          <w:shd w:val="clear" w:color="auto" w:fill="FFFFFF"/>
        </w:rPr>
      </w:pPr>
      <w:r w:rsidRPr="006A4511">
        <w:rPr>
          <w:rFonts w:ascii="Gill Sans MT" w:hAnsi="Gill Sans MT" w:cs="Arial"/>
          <w:sz w:val="20"/>
          <w:szCs w:val="20"/>
          <w:lang w:val="en-US"/>
        </w:rPr>
        <w:t xml:space="preserve">Isern J, Martín-Antonio B, Ghazanfari R, Martín AM, del Toro R, Sánchez-Aguilera A, Arranz L, Martín-Pérez D, López JA, Suárez-Lledó M, Marín P, Van Pel M, Vázquez J, </w:t>
      </w:r>
      <w:proofErr w:type="spellStart"/>
      <w:r w:rsidRPr="006A4511">
        <w:rPr>
          <w:rFonts w:ascii="Gill Sans MT" w:hAnsi="Gill Sans MT" w:cs="Arial"/>
          <w:sz w:val="20"/>
          <w:szCs w:val="20"/>
          <w:lang w:val="en-US"/>
        </w:rPr>
        <w:t>Fibbe</w:t>
      </w:r>
      <w:proofErr w:type="spellEnd"/>
      <w:r w:rsidRPr="006A4511">
        <w:rPr>
          <w:rFonts w:ascii="Gill Sans MT" w:hAnsi="Gill Sans MT" w:cs="Arial"/>
          <w:sz w:val="20"/>
          <w:szCs w:val="20"/>
          <w:lang w:val="en-US"/>
        </w:rPr>
        <w:t xml:space="preserve"> WE, </w:t>
      </w:r>
      <w:proofErr w:type="spellStart"/>
      <w:r w:rsidRPr="006A4511">
        <w:rPr>
          <w:rFonts w:ascii="Gill Sans MT" w:hAnsi="Gill Sans MT" w:cs="Arial"/>
          <w:sz w:val="20"/>
          <w:szCs w:val="20"/>
          <w:lang w:val="en-US"/>
        </w:rPr>
        <w:t>Scheding</w:t>
      </w:r>
      <w:proofErr w:type="spellEnd"/>
      <w:r w:rsidRPr="006A4511">
        <w:rPr>
          <w:rFonts w:ascii="Gill Sans MT" w:hAnsi="Gill Sans MT" w:cs="Arial"/>
          <w:sz w:val="20"/>
          <w:szCs w:val="20"/>
          <w:lang w:val="en-US"/>
        </w:rPr>
        <w:t xml:space="preserve"> S, Urbano-</w:t>
      </w:r>
      <w:proofErr w:type="spellStart"/>
      <w:r w:rsidRPr="006A4511">
        <w:rPr>
          <w:rFonts w:ascii="Gill Sans MT" w:hAnsi="Gill Sans MT" w:cs="Arial"/>
          <w:sz w:val="20"/>
          <w:szCs w:val="20"/>
          <w:lang w:val="en-US"/>
        </w:rPr>
        <w:t>Ispizúa</w:t>
      </w:r>
      <w:proofErr w:type="spellEnd"/>
      <w:r w:rsidRPr="006A4511">
        <w:rPr>
          <w:rFonts w:ascii="Gill Sans MT" w:hAnsi="Gill Sans MT" w:cs="Arial"/>
          <w:sz w:val="20"/>
          <w:szCs w:val="20"/>
          <w:lang w:val="en-US"/>
        </w:rPr>
        <w:t xml:space="preserve"> A and </w:t>
      </w:r>
      <w:r w:rsidRPr="006A4511">
        <w:rPr>
          <w:rFonts w:ascii="Gill Sans MT" w:hAnsi="Gill Sans MT" w:cs="Arial"/>
          <w:b/>
          <w:bCs/>
          <w:sz w:val="20"/>
          <w:szCs w:val="20"/>
          <w:lang w:val="en-US"/>
        </w:rPr>
        <w:t>Méndez-Ferrer S</w:t>
      </w:r>
      <w:r w:rsidRPr="006A4511">
        <w:rPr>
          <w:rFonts w:ascii="Gill Sans MT" w:hAnsi="Gill Sans MT" w:cs="Arial"/>
          <w:sz w:val="20"/>
          <w:szCs w:val="20"/>
          <w:lang w:val="en-US"/>
        </w:rPr>
        <w:t xml:space="preserve">. </w:t>
      </w:r>
      <w:r w:rsidRPr="006A4511">
        <w:rPr>
          <w:rFonts w:ascii="Gill Sans MT" w:hAnsi="Gill Sans MT" w:cs="Arial"/>
          <w:i/>
          <w:sz w:val="20"/>
          <w:szCs w:val="20"/>
          <w:lang w:val="en-US"/>
        </w:rPr>
        <w:t xml:space="preserve">Self-renewing human </w:t>
      </w:r>
      <w:proofErr w:type="spellStart"/>
      <w:r w:rsidRPr="006A4511">
        <w:rPr>
          <w:rFonts w:ascii="Gill Sans MT" w:hAnsi="Gill Sans MT" w:cs="Arial"/>
          <w:i/>
          <w:sz w:val="20"/>
          <w:szCs w:val="20"/>
          <w:lang w:val="en-US"/>
        </w:rPr>
        <w:t>mesenspheres</w:t>
      </w:r>
      <w:proofErr w:type="spellEnd"/>
      <w:r w:rsidRPr="006A4511">
        <w:rPr>
          <w:rFonts w:ascii="Gill Sans MT" w:hAnsi="Gill Sans MT" w:cs="Arial"/>
          <w:i/>
          <w:sz w:val="20"/>
          <w:szCs w:val="20"/>
          <w:lang w:val="en-US"/>
        </w:rPr>
        <w:t xml:space="preserve"> promote hematopoietic stem cell expansion. </w:t>
      </w:r>
      <w:r w:rsidRPr="006A4511">
        <w:rPr>
          <w:rFonts w:ascii="Gill Sans MT" w:hAnsi="Gill Sans MT" w:cs="Arial"/>
          <w:b/>
          <w:bCs/>
          <w:sz w:val="20"/>
          <w:szCs w:val="20"/>
          <w:lang w:val="en-US"/>
        </w:rPr>
        <w:t>Cell Rep</w:t>
      </w:r>
      <w:r w:rsidRPr="006A4511">
        <w:rPr>
          <w:rFonts w:ascii="Gill Sans MT" w:hAnsi="Gill Sans MT" w:cs="Arial"/>
          <w:sz w:val="20"/>
          <w:szCs w:val="20"/>
          <w:lang w:val="en-US"/>
        </w:rPr>
        <w:t xml:space="preserve"> 2013;3(5):1714-24. DOI 10.106/j.celrep.2013.03.01.</w:t>
      </w:r>
    </w:p>
    <w:p w14:paraId="78CAE633" w14:textId="77777777" w:rsidR="00E92E55" w:rsidRPr="006A4511" w:rsidRDefault="00896390" w:rsidP="00E92E55">
      <w:pPr>
        <w:pStyle w:val="ListParagraph"/>
        <w:numPr>
          <w:ilvl w:val="0"/>
          <w:numId w:val="10"/>
        </w:numPr>
        <w:ind w:left="0" w:hanging="284"/>
        <w:rPr>
          <w:rFonts w:ascii="Gill Sans MT" w:hAnsi="Gill Sans MT" w:cs="Arial"/>
          <w:color w:val="212121"/>
          <w:sz w:val="20"/>
          <w:szCs w:val="20"/>
          <w:shd w:val="clear" w:color="auto" w:fill="FFFFFF"/>
        </w:rPr>
      </w:pPr>
      <w:r w:rsidRPr="006A4511">
        <w:rPr>
          <w:rFonts w:ascii="Gill Sans MT" w:hAnsi="Gill Sans MT" w:cs="Arial"/>
          <w:sz w:val="20"/>
          <w:szCs w:val="20"/>
          <w:lang w:val="en-US"/>
        </w:rPr>
        <w:t xml:space="preserve">Ferraro F, </w:t>
      </w:r>
      <w:proofErr w:type="spellStart"/>
      <w:r w:rsidRPr="006A4511">
        <w:rPr>
          <w:rFonts w:ascii="Gill Sans MT" w:hAnsi="Gill Sans MT" w:cs="Arial"/>
          <w:sz w:val="20"/>
          <w:szCs w:val="20"/>
          <w:lang w:val="en-US"/>
        </w:rPr>
        <w:t>Lymperi</w:t>
      </w:r>
      <w:proofErr w:type="spellEnd"/>
      <w:r w:rsidRPr="006A4511">
        <w:rPr>
          <w:rFonts w:ascii="Gill Sans MT" w:hAnsi="Gill Sans MT" w:cs="Arial"/>
          <w:sz w:val="20"/>
          <w:szCs w:val="20"/>
          <w:lang w:val="en-US"/>
        </w:rPr>
        <w:t xml:space="preserve"> S, </w:t>
      </w:r>
      <w:r w:rsidRPr="006A4511">
        <w:rPr>
          <w:rFonts w:ascii="Gill Sans MT" w:hAnsi="Gill Sans MT" w:cs="Arial"/>
          <w:b/>
          <w:bCs/>
          <w:sz w:val="20"/>
          <w:szCs w:val="20"/>
          <w:lang w:val="en-US"/>
        </w:rPr>
        <w:t>Méndez-Ferrer S</w:t>
      </w:r>
      <w:r w:rsidRPr="006A4511">
        <w:rPr>
          <w:rFonts w:ascii="Gill Sans MT" w:hAnsi="Gill Sans MT" w:cs="Arial"/>
          <w:sz w:val="20"/>
          <w:szCs w:val="20"/>
          <w:lang w:val="en-US"/>
        </w:rPr>
        <w:t xml:space="preserve">, Saez B, Spencer JA, Yeap BY, Masselli E, </w:t>
      </w:r>
      <w:proofErr w:type="spellStart"/>
      <w:r w:rsidRPr="006A4511">
        <w:rPr>
          <w:rFonts w:ascii="Gill Sans MT" w:hAnsi="Gill Sans MT" w:cs="Arial"/>
          <w:sz w:val="20"/>
          <w:szCs w:val="20"/>
          <w:lang w:val="en-US"/>
        </w:rPr>
        <w:t>Graiani</w:t>
      </w:r>
      <w:proofErr w:type="spellEnd"/>
      <w:r w:rsidRPr="006A4511">
        <w:rPr>
          <w:rFonts w:ascii="Gill Sans MT" w:hAnsi="Gill Sans MT" w:cs="Arial"/>
          <w:sz w:val="20"/>
          <w:szCs w:val="20"/>
          <w:lang w:val="en-US"/>
        </w:rPr>
        <w:t xml:space="preserve"> G, Prezioso L, </w:t>
      </w:r>
      <w:proofErr w:type="spellStart"/>
      <w:r w:rsidRPr="006A4511">
        <w:rPr>
          <w:rFonts w:ascii="Gill Sans MT" w:hAnsi="Gill Sans MT" w:cs="Arial"/>
          <w:sz w:val="20"/>
          <w:szCs w:val="20"/>
          <w:lang w:val="en-US"/>
        </w:rPr>
        <w:t>Rizzini</w:t>
      </w:r>
      <w:proofErr w:type="spellEnd"/>
      <w:r w:rsidRPr="006A4511">
        <w:rPr>
          <w:rFonts w:ascii="Gill Sans MT" w:hAnsi="Gill Sans MT" w:cs="Arial"/>
          <w:sz w:val="20"/>
          <w:szCs w:val="20"/>
          <w:lang w:val="en-US"/>
        </w:rPr>
        <w:t xml:space="preserve"> EL, </w:t>
      </w:r>
      <w:proofErr w:type="spellStart"/>
      <w:r w:rsidRPr="006A4511">
        <w:rPr>
          <w:rFonts w:ascii="Gill Sans MT" w:hAnsi="Gill Sans MT" w:cs="Arial"/>
          <w:sz w:val="20"/>
          <w:szCs w:val="20"/>
          <w:lang w:val="en-US"/>
        </w:rPr>
        <w:t>Mangoni</w:t>
      </w:r>
      <w:proofErr w:type="spellEnd"/>
      <w:r w:rsidRPr="006A4511">
        <w:rPr>
          <w:rFonts w:ascii="Gill Sans MT" w:hAnsi="Gill Sans MT" w:cs="Arial"/>
          <w:sz w:val="20"/>
          <w:szCs w:val="20"/>
          <w:lang w:val="en-US"/>
        </w:rPr>
        <w:t xml:space="preserve"> M, Rizzoli V, Sykes SM, Lin CP, Frenette PS, </w:t>
      </w:r>
      <w:proofErr w:type="spellStart"/>
      <w:r w:rsidRPr="006A4511">
        <w:rPr>
          <w:rFonts w:ascii="Gill Sans MT" w:hAnsi="Gill Sans MT" w:cs="Arial"/>
          <w:sz w:val="20"/>
          <w:szCs w:val="20"/>
          <w:lang w:val="en-US"/>
        </w:rPr>
        <w:t>Quaini</w:t>
      </w:r>
      <w:proofErr w:type="spellEnd"/>
      <w:r w:rsidRPr="006A4511">
        <w:rPr>
          <w:rFonts w:ascii="Gill Sans MT" w:hAnsi="Gill Sans MT" w:cs="Arial"/>
          <w:sz w:val="20"/>
          <w:szCs w:val="20"/>
          <w:lang w:val="en-US"/>
        </w:rPr>
        <w:t xml:space="preserve"> F and Scadden DT. </w:t>
      </w:r>
      <w:r w:rsidRPr="006A4511">
        <w:rPr>
          <w:rFonts w:ascii="Gill Sans MT" w:hAnsi="Gill Sans MT" w:cs="Arial"/>
          <w:i/>
          <w:sz w:val="20"/>
          <w:szCs w:val="20"/>
          <w:lang w:val="en-US"/>
        </w:rPr>
        <w:t>Diabetes impairs hematopoietic stem cell mobilization</w:t>
      </w:r>
      <w:r w:rsidRPr="006A4511">
        <w:rPr>
          <w:rFonts w:ascii="Gill Sans MT" w:hAnsi="Gill Sans MT" w:cs="Arial"/>
          <w:sz w:val="20"/>
          <w:szCs w:val="20"/>
          <w:lang w:val="en-US"/>
        </w:rPr>
        <w:t xml:space="preserve">. </w:t>
      </w:r>
      <w:r w:rsidRPr="006A4511">
        <w:rPr>
          <w:rFonts w:ascii="Gill Sans MT" w:hAnsi="Gill Sans MT" w:cs="Arial"/>
          <w:b/>
          <w:bCs/>
          <w:sz w:val="20"/>
          <w:szCs w:val="20"/>
          <w:lang w:val="en-US"/>
        </w:rPr>
        <w:t xml:space="preserve">Sci </w:t>
      </w:r>
      <w:proofErr w:type="spellStart"/>
      <w:r w:rsidRPr="006A4511">
        <w:rPr>
          <w:rFonts w:ascii="Gill Sans MT" w:hAnsi="Gill Sans MT" w:cs="Arial"/>
          <w:b/>
          <w:bCs/>
          <w:sz w:val="20"/>
          <w:szCs w:val="20"/>
          <w:lang w:val="en-US"/>
        </w:rPr>
        <w:t>Translat</w:t>
      </w:r>
      <w:proofErr w:type="spellEnd"/>
      <w:r w:rsidRPr="006A4511">
        <w:rPr>
          <w:rFonts w:ascii="Gill Sans MT" w:hAnsi="Gill Sans MT" w:cs="Arial"/>
          <w:b/>
          <w:bCs/>
          <w:sz w:val="20"/>
          <w:szCs w:val="20"/>
          <w:lang w:val="en-US"/>
        </w:rPr>
        <w:t xml:space="preserve"> Med</w:t>
      </w:r>
      <w:r w:rsidRPr="006A4511">
        <w:rPr>
          <w:rFonts w:ascii="Gill Sans MT" w:hAnsi="Gill Sans MT" w:cs="Arial"/>
          <w:sz w:val="20"/>
          <w:szCs w:val="20"/>
          <w:lang w:val="en-US"/>
        </w:rPr>
        <w:t xml:space="preserve"> 2011;3(104):104ra101.</w:t>
      </w:r>
    </w:p>
    <w:p w14:paraId="54E85B4E" w14:textId="66879BB1" w:rsidR="00E92E55" w:rsidRPr="006A4511" w:rsidRDefault="00896390" w:rsidP="00E92E55">
      <w:pPr>
        <w:pStyle w:val="ListParagraph"/>
        <w:numPr>
          <w:ilvl w:val="0"/>
          <w:numId w:val="10"/>
        </w:numPr>
        <w:ind w:left="0" w:hanging="284"/>
        <w:rPr>
          <w:rFonts w:ascii="Gill Sans MT" w:hAnsi="Gill Sans MT" w:cs="Arial"/>
          <w:color w:val="212121"/>
          <w:sz w:val="20"/>
          <w:szCs w:val="20"/>
          <w:shd w:val="clear" w:color="auto" w:fill="FFFFFF"/>
        </w:rPr>
      </w:pPr>
      <w:r w:rsidRPr="006A4511">
        <w:rPr>
          <w:rFonts w:ascii="Gill Sans MT" w:hAnsi="Gill Sans MT" w:cs="Arial"/>
          <w:sz w:val="20"/>
          <w:szCs w:val="20"/>
          <w:lang w:val="en-US"/>
        </w:rPr>
        <w:t xml:space="preserve">Chow A, Lucas D, Hidalgo A, </w:t>
      </w:r>
      <w:r w:rsidRPr="006A4511">
        <w:rPr>
          <w:rFonts w:ascii="Gill Sans MT" w:hAnsi="Gill Sans MT" w:cs="Arial"/>
          <w:b/>
          <w:bCs/>
          <w:sz w:val="20"/>
          <w:szCs w:val="20"/>
          <w:lang w:val="en-US"/>
        </w:rPr>
        <w:t>Méndez-Ferrer S</w:t>
      </w:r>
      <w:r w:rsidRPr="006A4511">
        <w:rPr>
          <w:rFonts w:ascii="Gill Sans MT" w:hAnsi="Gill Sans MT" w:cs="Arial"/>
          <w:sz w:val="20"/>
          <w:szCs w:val="20"/>
          <w:lang w:val="en-US"/>
        </w:rPr>
        <w:t xml:space="preserve">, Hashimoto D, </w:t>
      </w:r>
      <w:proofErr w:type="spellStart"/>
      <w:r w:rsidRPr="006A4511">
        <w:rPr>
          <w:rFonts w:ascii="Gill Sans MT" w:hAnsi="Gill Sans MT" w:cs="Arial"/>
          <w:sz w:val="20"/>
          <w:szCs w:val="20"/>
          <w:lang w:val="en-US"/>
        </w:rPr>
        <w:t>BattistaM</w:t>
      </w:r>
      <w:proofErr w:type="spellEnd"/>
      <w:r w:rsidRPr="006A4511">
        <w:rPr>
          <w:rFonts w:ascii="Gill Sans MT" w:hAnsi="Gill Sans MT" w:cs="Arial"/>
          <w:sz w:val="20"/>
          <w:szCs w:val="20"/>
          <w:lang w:val="en-US"/>
        </w:rPr>
        <w:t xml:space="preserve">, Leboeuf M, Prophete C, van </w:t>
      </w:r>
      <w:proofErr w:type="spellStart"/>
      <w:r w:rsidRPr="006A4511">
        <w:rPr>
          <w:rFonts w:ascii="Gill Sans MT" w:hAnsi="Gill Sans MT" w:cs="Arial"/>
          <w:sz w:val="20"/>
          <w:szCs w:val="20"/>
          <w:lang w:val="en-US"/>
        </w:rPr>
        <w:t>Rooijen</w:t>
      </w:r>
      <w:proofErr w:type="spellEnd"/>
      <w:r w:rsidRPr="006A4511">
        <w:rPr>
          <w:rFonts w:ascii="Gill Sans MT" w:hAnsi="Gill Sans MT" w:cs="Arial"/>
          <w:sz w:val="20"/>
          <w:szCs w:val="20"/>
          <w:lang w:val="en-US"/>
        </w:rPr>
        <w:t xml:space="preserve"> N, Merad M and Frenette PS. </w:t>
      </w:r>
      <w:r w:rsidRPr="006A4511">
        <w:rPr>
          <w:rFonts w:ascii="Gill Sans MT" w:hAnsi="Gill Sans MT" w:cs="Arial"/>
          <w:i/>
          <w:sz w:val="20"/>
          <w:szCs w:val="20"/>
          <w:lang w:val="en-US"/>
        </w:rPr>
        <w:t xml:space="preserve">Bone marrow CD169+macrophages promote the retention of </w:t>
      </w:r>
      <w:proofErr w:type="spellStart"/>
      <w:r w:rsidRPr="006A4511">
        <w:rPr>
          <w:rFonts w:ascii="Gill Sans MT" w:hAnsi="Gill Sans MT" w:cs="Arial"/>
          <w:i/>
          <w:sz w:val="20"/>
          <w:szCs w:val="20"/>
          <w:lang w:val="en-US"/>
        </w:rPr>
        <w:t>hematopoiteic</w:t>
      </w:r>
      <w:proofErr w:type="spellEnd"/>
      <w:r w:rsidRPr="006A4511">
        <w:rPr>
          <w:rFonts w:ascii="Gill Sans MT" w:hAnsi="Gill Sans MT" w:cs="Arial"/>
          <w:i/>
          <w:sz w:val="20"/>
          <w:szCs w:val="20"/>
          <w:lang w:val="en-US"/>
        </w:rPr>
        <w:t xml:space="preserve"> stem and progenitor cells. </w:t>
      </w:r>
      <w:r w:rsidRPr="006A4511">
        <w:rPr>
          <w:rFonts w:ascii="Gill Sans MT" w:hAnsi="Gill Sans MT" w:cs="Arial"/>
          <w:b/>
          <w:bCs/>
          <w:sz w:val="20"/>
          <w:szCs w:val="20"/>
          <w:lang w:val="en-US"/>
        </w:rPr>
        <w:t>J Exp Med</w:t>
      </w:r>
      <w:r w:rsidRPr="006A4511">
        <w:rPr>
          <w:rFonts w:ascii="Gill Sans MT" w:hAnsi="Gill Sans MT" w:cs="Arial"/>
          <w:sz w:val="20"/>
          <w:szCs w:val="20"/>
          <w:lang w:val="en-US"/>
        </w:rPr>
        <w:t xml:space="preserve"> 2011;208: 261-71.</w:t>
      </w:r>
    </w:p>
    <w:p w14:paraId="5DC7EE75" w14:textId="1C5320C1" w:rsidR="00E92E55" w:rsidRPr="006A4511" w:rsidRDefault="00896390" w:rsidP="00E92E55">
      <w:pPr>
        <w:pStyle w:val="ListParagraph"/>
        <w:numPr>
          <w:ilvl w:val="0"/>
          <w:numId w:val="10"/>
        </w:numPr>
        <w:ind w:left="0" w:hanging="284"/>
        <w:rPr>
          <w:rFonts w:ascii="Gill Sans MT" w:hAnsi="Gill Sans MT" w:cs="Arial"/>
          <w:color w:val="212121"/>
          <w:sz w:val="20"/>
          <w:szCs w:val="20"/>
          <w:shd w:val="clear" w:color="auto" w:fill="FFFFFF"/>
        </w:rPr>
      </w:pPr>
      <w:r w:rsidRPr="006A4511">
        <w:rPr>
          <w:rFonts w:ascii="Gill Sans MT" w:hAnsi="Gill Sans MT" w:cs="Arial"/>
          <w:sz w:val="20"/>
          <w:szCs w:val="20"/>
          <w:lang w:val="en-US"/>
        </w:rPr>
        <w:t xml:space="preserve">Shi C, Jia T, </w:t>
      </w:r>
      <w:r w:rsidRPr="006A4511">
        <w:rPr>
          <w:rFonts w:ascii="Gill Sans MT" w:hAnsi="Gill Sans MT" w:cs="Arial"/>
          <w:b/>
          <w:bCs/>
          <w:sz w:val="20"/>
          <w:szCs w:val="20"/>
          <w:lang w:val="en-US"/>
        </w:rPr>
        <w:t>Méndez-Ferrer S</w:t>
      </w:r>
      <w:r w:rsidRPr="006A4511">
        <w:rPr>
          <w:rFonts w:ascii="Gill Sans MT" w:hAnsi="Gill Sans MT" w:cs="Arial"/>
          <w:sz w:val="20"/>
          <w:szCs w:val="20"/>
          <w:lang w:val="en-US"/>
        </w:rPr>
        <w:t xml:space="preserve">, Hohl TM, </w:t>
      </w:r>
      <w:proofErr w:type="spellStart"/>
      <w:r w:rsidRPr="006A4511">
        <w:rPr>
          <w:rFonts w:ascii="Gill Sans MT" w:hAnsi="Gill Sans MT" w:cs="Arial"/>
          <w:sz w:val="20"/>
          <w:szCs w:val="20"/>
          <w:lang w:val="en-US"/>
        </w:rPr>
        <w:t>Serbina</w:t>
      </w:r>
      <w:proofErr w:type="spellEnd"/>
      <w:r w:rsidRPr="006A4511">
        <w:rPr>
          <w:rFonts w:ascii="Gill Sans MT" w:hAnsi="Gill Sans MT" w:cs="Arial"/>
          <w:sz w:val="20"/>
          <w:szCs w:val="20"/>
          <w:lang w:val="en-US"/>
        </w:rPr>
        <w:t xml:space="preserve"> NV, </w:t>
      </w:r>
      <w:proofErr w:type="spellStart"/>
      <w:r w:rsidRPr="006A4511">
        <w:rPr>
          <w:rFonts w:ascii="Gill Sans MT" w:hAnsi="Gill Sans MT" w:cs="Arial"/>
          <w:sz w:val="20"/>
          <w:szCs w:val="20"/>
          <w:lang w:val="en-US"/>
        </w:rPr>
        <w:t>Lipuma</w:t>
      </w:r>
      <w:proofErr w:type="spellEnd"/>
      <w:r w:rsidRPr="006A4511">
        <w:rPr>
          <w:rFonts w:ascii="Gill Sans MT" w:hAnsi="Gill Sans MT" w:cs="Arial"/>
          <w:sz w:val="20"/>
          <w:szCs w:val="20"/>
          <w:lang w:val="en-US"/>
        </w:rPr>
        <w:t xml:space="preserve"> L, Leiner I, Li MO, Frenette PS and Pamer EG (2011). </w:t>
      </w:r>
      <w:r w:rsidRPr="006A4511">
        <w:rPr>
          <w:rFonts w:ascii="Gill Sans MT" w:hAnsi="Gill Sans MT" w:cs="Arial"/>
          <w:i/>
          <w:sz w:val="20"/>
          <w:szCs w:val="20"/>
          <w:lang w:val="en-US"/>
        </w:rPr>
        <w:t>Bone marrow mesenchymal stem induce monocyte emigration in response to circulating TLR-ligands</w:t>
      </w:r>
      <w:r w:rsidRPr="006A4511">
        <w:rPr>
          <w:rFonts w:ascii="Gill Sans MT" w:hAnsi="Gill Sans MT" w:cs="Arial"/>
          <w:sz w:val="20"/>
          <w:szCs w:val="20"/>
          <w:lang w:val="en-US"/>
        </w:rPr>
        <w:t xml:space="preserve">. </w:t>
      </w:r>
      <w:r w:rsidRPr="006A4511">
        <w:rPr>
          <w:rFonts w:ascii="Gill Sans MT" w:hAnsi="Gill Sans MT" w:cs="Arial"/>
          <w:b/>
          <w:bCs/>
          <w:sz w:val="20"/>
          <w:szCs w:val="20"/>
          <w:lang w:val="en-US"/>
        </w:rPr>
        <w:t>Immunity</w:t>
      </w:r>
      <w:r w:rsidRPr="006A4511">
        <w:rPr>
          <w:rFonts w:ascii="Gill Sans MT" w:hAnsi="Gill Sans MT" w:cs="Arial"/>
          <w:sz w:val="20"/>
          <w:szCs w:val="20"/>
          <w:lang w:val="en-US"/>
        </w:rPr>
        <w:t xml:space="preserve"> 34:590-601.</w:t>
      </w:r>
    </w:p>
    <w:p w14:paraId="129C96D5" w14:textId="77777777" w:rsidR="00E92E55" w:rsidRPr="006A4511" w:rsidRDefault="00896390" w:rsidP="00E92E55">
      <w:pPr>
        <w:pStyle w:val="ListParagraph"/>
        <w:numPr>
          <w:ilvl w:val="0"/>
          <w:numId w:val="10"/>
        </w:numPr>
        <w:ind w:left="0" w:hanging="284"/>
        <w:rPr>
          <w:rFonts w:ascii="Gill Sans MT" w:hAnsi="Gill Sans MT" w:cs="Arial"/>
          <w:color w:val="212121"/>
          <w:sz w:val="20"/>
          <w:szCs w:val="20"/>
          <w:shd w:val="clear" w:color="auto" w:fill="FFFFFF"/>
        </w:rPr>
      </w:pPr>
      <w:r w:rsidRPr="006A4511">
        <w:rPr>
          <w:rFonts w:ascii="Gill Sans MT" w:hAnsi="Gill Sans MT" w:cs="Arial"/>
          <w:b/>
          <w:bCs/>
          <w:sz w:val="20"/>
          <w:szCs w:val="20"/>
          <w:lang w:val="en-US"/>
        </w:rPr>
        <w:t>Méndez-Ferrer S</w:t>
      </w:r>
      <w:r w:rsidRPr="006A4511">
        <w:rPr>
          <w:rFonts w:ascii="Gill Sans MT" w:hAnsi="Gill Sans MT" w:cs="Arial"/>
          <w:sz w:val="20"/>
          <w:szCs w:val="20"/>
          <w:lang w:val="en-US"/>
        </w:rPr>
        <w:t xml:space="preserve"> and Frenette PS. </w:t>
      </w:r>
      <w:r w:rsidRPr="006A4511">
        <w:rPr>
          <w:rFonts w:ascii="Gill Sans MT" w:hAnsi="Gill Sans MT" w:cs="Arial"/>
          <w:i/>
          <w:sz w:val="20"/>
          <w:szCs w:val="20"/>
          <w:lang w:val="en-US"/>
        </w:rPr>
        <w:t>Ga</w:t>
      </w:r>
      <w:r w:rsidRPr="006A4511">
        <w:rPr>
          <w:rFonts w:ascii="Gill Sans MT" w:hAnsi="Gill Sans MT" w:cs="Arial"/>
          <w:i/>
          <w:sz w:val="20"/>
          <w:szCs w:val="20"/>
          <w:vertAlign w:val="subscript"/>
          <w:lang w:val="en-US"/>
        </w:rPr>
        <w:t>s</w:t>
      </w:r>
      <w:r w:rsidRPr="006A4511">
        <w:rPr>
          <w:rFonts w:ascii="Gill Sans MT" w:hAnsi="Gill Sans MT" w:cs="Arial"/>
          <w:i/>
          <w:sz w:val="20"/>
          <w:szCs w:val="20"/>
          <w:lang w:val="en-US"/>
        </w:rPr>
        <w:t xml:space="preserve"> uncouples </w:t>
      </w:r>
      <w:proofErr w:type="spellStart"/>
      <w:r w:rsidRPr="006A4511">
        <w:rPr>
          <w:rFonts w:ascii="Gill Sans MT" w:hAnsi="Gill Sans MT" w:cs="Arial"/>
          <w:i/>
          <w:sz w:val="20"/>
          <w:szCs w:val="20"/>
          <w:lang w:val="en-US"/>
        </w:rPr>
        <w:t>haematopoietic</w:t>
      </w:r>
      <w:proofErr w:type="spellEnd"/>
      <w:r w:rsidRPr="006A4511">
        <w:rPr>
          <w:rFonts w:ascii="Gill Sans MT" w:hAnsi="Gill Sans MT" w:cs="Arial"/>
          <w:i/>
          <w:sz w:val="20"/>
          <w:szCs w:val="20"/>
          <w:lang w:val="en-US"/>
        </w:rPr>
        <w:t xml:space="preserve"> stem cell homing and </w:t>
      </w:r>
      <w:proofErr w:type="spellStart"/>
      <w:r w:rsidRPr="006A4511">
        <w:rPr>
          <w:rFonts w:ascii="Gill Sans MT" w:hAnsi="Gill Sans MT" w:cs="Arial"/>
          <w:i/>
          <w:sz w:val="20"/>
          <w:szCs w:val="20"/>
          <w:lang w:val="en-US"/>
        </w:rPr>
        <w:t>mobilisation</w:t>
      </w:r>
      <w:proofErr w:type="spellEnd"/>
      <w:r w:rsidRPr="006A4511">
        <w:rPr>
          <w:rFonts w:ascii="Gill Sans MT" w:hAnsi="Gill Sans MT" w:cs="Arial"/>
          <w:sz w:val="20"/>
          <w:szCs w:val="20"/>
          <w:lang w:val="en-US"/>
        </w:rPr>
        <w:t xml:space="preserve">. </w:t>
      </w:r>
      <w:r w:rsidRPr="006A4511">
        <w:rPr>
          <w:rFonts w:ascii="Gill Sans MT" w:hAnsi="Gill Sans MT" w:cs="Arial"/>
          <w:b/>
          <w:bCs/>
          <w:sz w:val="20"/>
          <w:szCs w:val="20"/>
          <w:lang w:val="en-US"/>
        </w:rPr>
        <w:t>Cell Stem Cell</w:t>
      </w:r>
      <w:r w:rsidRPr="006A4511">
        <w:rPr>
          <w:rFonts w:ascii="Gill Sans MT" w:hAnsi="Gill Sans MT" w:cs="Arial"/>
          <w:sz w:val="20"/>
          <w:szCs w:val="20"/>
          <w:lang w:val="en-US"/>
        </w:rPr>
        <w:t xml:space="preserve"> </w:t>
      </w:r>
      <w:proofErr w:type="gramStart"/>
      <w:r w:rsidRPr="006A4511">
        <w:rPr>
          <w:rFonts w:ascii="Gill Sans MT" w:hAnsi="Gill Sans MT" w:cs="Arial"/>
          <w:sz w:val="20"/>
          <w:szCs w:val="20"/>
          <w:lang w:val="en-US"/>
        </w:rPr>
        <w:t>2009;4:379</w:t>
      </w:r>
      <w:proofErr w:type="gramEnd"/>
      <w:r w:rsidRPr="006A4511">
        <w:rPr>
          <w:rFonts w:ascii="Gill Sans MT" w:hAnsi="Gill Sans MT" w:cs="Arial"/>
          <w:sz w:val="20"/>
          <w:szCs w:val="20"/>
          <w:lang w:val="en-US"/>
        </w:rPr>
        <w:t>-80.</w:t>
      </w:r>
    </w:p>
    <w:p w14:paraId="7DCA5F0D" w14:textId="77777777" w:rsidR="00E92E55" w:rsidRPr="006A4511" w:rsidRDefault="00896390" w:rsidP="00E92E55">
      <w:pPr>
        <w:pStyle w:val="ListParagraph"/>
        <w:numPr>
          <w:ilvl w:val="0"/>
          <w:numId w:val="10"/>
        </w:numPr>
        <w:ind w:left="0" w:hanging="284"/>
        <w:rPr>
          <w:rFonts w:ascii="Gill Sans MT" w:hAnsi="Gill Sans MT" w:cs="Arial"/>
          <w:color w:val="212121"/>
          <w:sz w:val="20"/>
          <w:szCs w:val="20"/>
          <w:shd w:val="clear" w:color="auto" w:fill="FFFFFF"/>
        </w:rPr>
      </w:pPr>
      <w:r w:rsidRPr="006A4511">
        <w:rPr>
          <w:rFonts w:ascii="Gill Sans MT" w:hAnsi="Gill Sans MT" w:cs="Arial"/>
          <w:sz w:val="20"/>
          <w:szCs w:val="20"/>
          <w:lang w:val="es-ES"/>
        </w:rPr>
        <w:t>Toledo-Aral JJ*</w:t>
      </w:r>
      <w:r w:rsidRPr="006A4511">
        <w:rPr>
          <w:rFonts w:ascii="Gill Sans MT" w:hAnsi="Gill Sans MT" w:cs="Arial"/>
          <w:sz w:val="20"/>
          <w:szCs w:val="20"/>
          <w:vertAlign w:val="superscript"/>
          <w:lang w:val="es-ES"/>
        </w:rPr>
        <w:t>§</w:t>
      </w:r>
      <w:r w:rsidRPr="006A4511">
        <w:rPr>
          <w:rFonts w:ascii="Gill Sans MT" w:hAnsi="Gill Sans MT" w:cs="Arial"/>
          <w:sz w:val="20"/>
          <w:szCs w:val="20"/>
          <w:lang w:val="es-ES"/>
        </w:rPr>
        <w:t xml:space="preserve">, </w:t>
      </w:r>
      <w:r w:rsidRPr="006A4511">
        <w:rPr>
          <w:rFonts w:ascii="Gill Sans MT" w:hAnsi="Gill Sans MT" w:cs="Arial"/>
          <w:b/>
          <w:bCs/>
          <w:sz w:val="20"/>
          <w:szCs w:val="20"/>
          <w:lang w:val="es-ES"/>
        </w:rPr>
        <w:t>Méndez-Ferrer S*</w:t>
      </w:r>
      <w:r w:rsidRPr="006A4511">
        <w:rPr>
          <w:rFonts w:ascii="Gill Sans MT" w:hAnsi="Gill Sans MT" w:cs="Arial"/>
          <w:sz w:val="20"/>
          <w:szCs w:val="20"/>
          <w:lang w:val="es-ES"/>
        </w:rPr>
        <w:t>, Pardal R, Echevarría M and López-</w:t>
      </w:r>
      <w:proofErr w:type="spellStart"/>
      <w:r w:rsidRPr="006A4511">
        <w:rPr>
          <w:rFonts w:ascii="Gill Sans MT" w:hAnsi="Gill Sans MT" w:cs="Arial"/>
          <w:sz w:val="20"/>
          <w:szCs w:val="20"/>
          <w:lang w:val="es-ES"/>
        </w:rPr>
        <w:t>Barneo</w:t>
      </w:r>
      <w:proofErr w:type="spellEnd"/>
      <w:r w:rsidRPr="006A4511">
        <w:rPr>
          <w:rFonts w:ascii="Gill Sans MT" w:hAnsi="Gill Sans MT" w:cs="Arial"/>
          <w:sz w:val="20"/>
          <w:szCs w:val="20"/>
          <w:lang w:val="es-ES"/>
        </w:rPr>
        <w:t xml:space="preserve"> J</w:t>
      </w:r>
      <w:r w:rsidRPr="006A4511">
        <w:rPr>
          <w:rFonts w:ascii="Gill Sans MT" w:hAnsi="Gill Sans MT" w:cs="Arial"/>
          <w:sz w:val="20"/>
          <w:szCs w:val="20"/>
          <w:vertAlign w:val="superscript"/>
          <w:lang w:val="es-ES"/>
        </w:rPr>
        <w:t>§</w:t>
      </w:r>
      <w:r w:rsidRPr="006A4511">
        <w:rPr>
          <w:rFonts w:ascii="Gill Sans MT" w:hAnsi="Gill Sans MT" w:cs="Arial"/>
          <w:sz w:val="20"/>
          <w:szCs w:val="20"/>
          <w:lang w:val="es-ES"/>
        </w:rPr>
        <w:t xml:space="preserve">. </w:t>
      </w:r>
      <w:r w:rsidRPr="006A4511">
        <w:rPr>
          <w:rFonts w:ascii="Gill Sans MT" w:hAnsi="Gill Sans MT" w:cs="Arial"/>
          <w:i/>
          <w:sz w:val="20"/>
          <w:szCs w:val="20"/>
          <w:lang w:val="en-US"/>
        </w:rPr>
        <w:t xml:space="preserve">Trophic restoration of the </w:t>
      </w:r>
      <w:proofErr w:type="spellStart"/>
      <w:r w:rsidRPr="006A4511">
        <w:rPr>
          <w:rFonts w:ascii="Gill Sans MT" w:hAnsi="Gill Sans MT" w:cs="Arial"/>
          <w:i/>
          <w:sz w:val="20"/>
          <w:szCs w:val="20"/>
          <w:lang w:val="en-US"/>
        </w:rPr>
        <w:t>nigro</w:t>
      </w:r>
      <w:proofErr w:type="spellEnd"/>
      <w:r w:rsidRPr="006A4511">
        <w:rPr>
          <w:rFonts w:ascii="Gill Sans MT" w:hAnsi="Gill Sans MT" w:cs="Arial"/>
          <w:i/>
          <w:sz w:val="20"/>
          <w:szCs w:val="20"/>
          <w:lang w:val="en-US"/>
        </w:rPr>
        <w:t>-striatal dopaminergic pathway in long-term carotid body grafted parkinsonian rats</w:t>
      </w:r>
      <w:r w:rsidRPr="006A4511">
        <w:rPr>
          <w:rFonts w:ascii="Gill Sans MT" w:hAnsi="Gill Sans MT" w:cs="Arial"/>
          <w:sz w:val="20"/>
          <w:szCs w:val="20"/>
          <w:lang w:val="en-US"/>
        </w:rPr>
        <w:t xml:space="preserve">. </w:t>
      </w:r>
      <w:r w:rsidRPr="006A4511">
        <w:rPr>
          <w:rFonts w:ascii="Gill Sans MT" w:hAnsi="Gill Sans MT" w:cs="Arial"/>
          <w:b/>
          <w:bCs/>
          <w:sz w:val="20"/>
          <w:szCs w:val="20"/>
          <w:lang w:val="en-US"/>
        </w:rPr>
        <w:t xml:space="preserve">J </w:t>
      </w:r>
      <w:proofErr w:type="spellStart"/>
      <w:r w:rsidRPr="006A4511">
        <w:rPr>
          <w:rFonts w:ascii="Gill Sans MT" w:hAnsi="Gill Sans MT" w:cs="Arial"/>
          <w:b/>
          <w:bCs/>
          <w:sz w:val="20"/>
          <w:szCs w:val="20"/>
          <w:lang w:val="en-US"/>
        </w:rPr>
        <w:t>Neurosci</w:t>
      </w:r>
      <w:proofErr w:type="spellEnd"/>
      <w:r w:rsidRPr="006A4511">
        <w:rPr>
          <w:rFonts w:ascii="Gill Sans MT" w:hAnsi="Gill Sans MT" w:cs="Arial"/>
          <w:sz w:val="20"/>
          <w:szCs w:val="20"/>
          <w:lang w:val="en-US"/>
        </w:rPr>
        <w:t xml:space="preserve"> 2003;23(1):141-148. (*equal contribution; </w:t>
      </w:r>
      <w:r w:rsidRPr="006A4511">
        <w:rPr>
          <w:rFonts w:ascii="Gill Sans MT" w:hAnsi="Gill Sans MT" w:cs="Arial"/>
          <w:sz w:val="20"/>
          <w:szCs w:val="20"/>
          <w:vertAlign w:val="superscript"/>
          <w:lang w:val="en-US"/>
        </w:rPr>
        <w:t>§</w:t>
      </w:r>
      <w:r w:rsidRPr="006A4511">
        <w:rPr>
          <w:rFonts w:ascii="Gill Sans MT" w:hAnsi="Gill Sans MT" w:cs="Arial"/>
          <w:sz w:val="20"/>
          <w:szCs w:val="20"/>
          <w:lang w:val="en-US"/>
        </w:rPr>
        <w:t>PhD supervisors).</w:t>
      </w:r>
    </w:p>
    <w:p w14:paraId="5B1072F9" w14:textId="77777777" w:rsidR="00A836C3" w:rsidRPr="006A4511" w:rsidRDefault="00A836C3" w:rsidP="00A836C3">
      <w:pPr>
        <w:pStyle w:val="ListParagraph"/>
        <w:ind w:left="0"/>
        <w:rPr>
          <w:rFonts w:ascii="Gill Sans MT" w:hAnsi="Gill Sans MT" w:cs="Arial"/>
          <w:color w:val="212121"/>
          <w:sz w:val="20"/>
          <w:szCs w:val="20"/>
          <w:shd w:val="clear" w:color="auto" w:fill="FFFFFF"/>
        </w:rPr>
      </w:pPr>
    </w:p>
    <w:p w14:paraId="3DD39807" w14:textId="7EAF2DA9" w:rsidR="000F3A30" w:rsidRPr="006A4511" w:rsidRDefault="00CC2EA6" w:rsidP="00CC2EA6">
      <w:pPr>
        <w:pStyle w:val="NormalWeb"/>
        <w:spacing w:before="0" w:beforeAutospacing="0" w:after="60" w:afterAutospacing="0"/>
        <w:jc w:val="both"/>
        <w:rPr>
          <w:rFonts w:ascii="Gill Sans MT" w:hAnsi="Gill Sans MT" w:cs="Arial"/>
          <w:sz w:val="20"/>
          <w:szCs w:val="20"/>
        </w:rPr>
      </w:pPr>
      <w:r w:rsidRPr="006A4511">
        <w:rPr>
          <w:rFonts w:ascii="Gill Sans MT" w:hAnsi="Gill Sans MT" w:cs="Arial"/>
          <w:b/>
          <w:bCs/>
          <w:color w:val="000000" w:themeColor="text1"/>
          <w:sz w:val="20"/>
          <w:szCs w:val="20"/>
        </w:rPr>
        <w:t>SELECTED REVIEWS/PERSPECTIVES</w:t>
      </w:r>
    </w:p>
    <w:p w14:paraId="618DA58C" w14:textId="597F90A1" w:rsidR="000D647C" w:rsidRPr="000D647C" w:rsidRDefault="000D647C" w:rsidP="000D647C">
      <w:pPr>
        <w:pStyle w:val="ListParagraph"/>
        <w:numPr>
          <w:ilvl w:val="0"/>
          <w:numId w:val="12"/>
        </w:numPr>
        <w:ind w:left="0" w:hanging="284"/>
        <w:contextualSpacing w:val="0"/>
        <w:rPr>
          <w:rFonts w:ascii="Gill Sans MT" w:hAnsi="Gill Sans MT"/>
          <w:color w:val="000000"/>
          <w:sz w:val="21"/>
          <w:szCs w:val="21"/>
          <w:shd w:val="clear" w:color="auto" w:fill="FFFFFF"/>
          <w:lang w:val="en-US" w:eastAsia="en-GB"/>
        </w:rPr>
      </w:pPr>
      <w:r w:rsidRPr="00DD0ECB">
        <w:rPr>
          <w:rFonts w:ascii="Gill Sans MT" w:hAnsi="Gill Sans MT"/>
          <w:b/>
          <w:bCs/>
          <w:color w:val="000000"/>
          <w:sz w:val="21"/>
          <w:szCs w:val="21"/>
          <w:shd w:val="clear" w:color="auto" w:fill="FFFFFF"/>
          <w:lang w:val="en-US" w:eastAsia="en-GB"/>
        </w:rPr>
        <w:t>Méndez-Ferrer S</w:t>
      </w:r>
      <w:r>
        <w:rPr>
          <w:rFonts w:ascii="Gill Sans MT" w:hAnsi="Gill Sans MT"/>
          <w:b/>
          <w:bCs/>
          <w:color w:val="000000"/>
          <w:sz w:val="21"/>
          <w:szCs w:val="21"/>
          <w:shd w:val="clear" w:color="auto" w:fill="FFFFFF"/>
          <w:lang w:val="en-US" w:eastAsia="en-GB"/>
        </w:rPr>
        <w:t xml:space="preserve">. </w:t>
      </w:r>
      <w:r w:rsidRPr="00F905EF">
        <w:rPr>
          <w:rFonts w:ascii="Gill Sans MT" w:hAnsi="Gill Sans MT"/>
          <w:i/>
          <w:iCs/>
          <w:color w:val="000000"/>
          <w:sz w:val="21"/>
          <w:szCs w:val="21"/>
          <w:shd w:val="clear" w:color="auto" w:fill="FFFFFF"/>
          <w:lang w:val="en-US" w:eastAsia="en-GB"/>
        </w:rPr>
        <w:t>AI model of transplantation risk for myelofibrosis.</w:t>
      </w:r>
      <w:r>
        <w:rPr>
          <w:rFonts w:ascii="Gill Sans MT" w:hAnsi="Gill Sans MT"/>
          <w:color w:val="000000"/>
          <w:sz w:val="21"/>
          <w:szCs w:val="21"/>
          <w:shd w:val="clear" w:color="auto" w:fill="FFFFFF"/>
          <w:lang w:val="en-US" w:eastAsia="en-GB"/>
        </w:rPr>
        <w:t xml:space="preserve"> </w:t>
      </w:r>
      <w:r>
        <w:rPr>
          <w:rFonts w:ascii="Gill Sans MT" w:hAnsi="Gill Sans MT"/>
          <w:b/>
          <w:bCs/>
          <w:color w:val="000000"/>
          <w:sz w:val="21"/>
          <w:szCs w:val="21"/>
          <w:shd w:val="clear" w:color="auto" w:fill="FFFFFF"/>
          <w:lang w:val="en-US" w:eastAsia="en-GB"/>
        </w:rPr>
        <w:t xml:space="preserve">Blood </w:t>
      </w:r>
      <w:r>
        <w:rPr>
          <w:rFonts w:ascii="Gill Sans MT" w:hAnsi="Gill Sans MT"/>
          <w:color w:val="000000"/>
          <w:sz w:val="21"/>
          <w:szCs w:val="21"/>
          <w:shd w:val="clear" w:color="auto" w:fill="FFFFFF"/>
          <w:lang w:val="en-US" w:eastAsia="en-GB"/>
        </w:rPr>
        <w:t>(</w:t>
      </w:r>
      <w:r>
        <w:rPr>
          <w:rFonts w:ascii="Gill Sans MT" w:hAnsi="Gill Sans MT"/>
          <w:color w:val="000000"/>
          <w:sz w:val="21"/>
          <w:szCs w:val="21"/>
          <w:shd w:val="clear" w:color="auto" w:fill="FFFFFF"/>
          <w:lang w:val="en-US" w:eastAsia="en-GB"/>
        </w:rPr>
        <w:t>2025</w:t>
      </w:r>
      <w:r>
        <w:rPr>
          <w:rFonts w:ascii="Gill Sans MT" w:hAnsi="Gill Sans MT"/>
          <w:color w:val="000000"/>
          <w:sz w:val="21"/>
          <w:szCs w:val="21"/>
          <w:shd w:val="clear" w:color="auto" w:fill="FFFFFF"/>
          <w:lang w:val="en-US" w:eastAsia="en-GB"/>
        </w:rPr>
        <w:t>).</w:t>
      </w:r>
    </w:p>
    <w:p w14:paraId="299B8296" w14:textId="4CDD5188" w:rsidR="000F3A30" w:rsidRPr="006A4511" w:rsidRDefault="00DC2591" w:rsidP="00BA411E">
      <w:pPr>
        <w:pStyle w:val="NormalWeb"/>
        <w:numPr>
          <w:ilvl w:val="0"/>
          <w:numId w:val="12"/>
        </w:numPr>
        <w:spacing w:before="0" w:beforeAutospacing="0" w:after="0" w:afterAutospacing="0"/>
        <w:ind w:left="0" w:hanging="284"/>
        <w:jc w:val="both"/>
        <w:rPr>
          <w:rFonts w:ascii="Gill Sans MT" w:hAnsi="Gill Sans MT" w:cs="Arial"/>
          <w:sz w:val="20"/>
          <w:szCs w:val="20"/>
          <w:lang w:val="es-ES"/>
        </w:rPr>
      </w:pPr>
      <w:r w:rsidRPr="006A4511">
        <w:rPr>
          <w:rFonts w:ascii="Gill Sans MT" w:hAnsi="Gill Sans MT" w:cs="Arial"/>
          <w:b/>
          <w:bCs/>
          <w:sz w:val="20"/>
          <w:szCs w:val="20"/>
        </w:rPr>
        <w:t>Méndez-Ferrer S*</w:t>
      </w:r>
      <w:r w:rsidRPr="006A4511">
        <w:rPr>
          <w:rFonts w:ascii="Gill Sans MT" w:hAnsi="Gill Sans MT" w:cs="Arial"/>
          <w:sz w:val="20"/>
          <w:szCs w:val="20"/>
        </w:rPr>
        <w:t xml:space="preserve">, Bonnet D, Steensma DP, </w:t>
      </w:r>
      <w:proofErr w:type="spellStart"/>
      <w:r w:rsidRPr="006A4511">
        <w:rPr>
          <w:rFonts w:ascii="Gill Sans MT" w:hAnsi="Gill Sans MT" w:cs="Arial"/>
          <w:sz w:val="20"/>
          <w:szCs w:val="20"/>
        </w:rPr>
        <w:t>Hasserjian</w:t>
      </w:r>
      <w:proofErr w:type="spellEnd"/>
      <w:r w:rsidRPr="006A4511">
        <w:rPr>
          <w:rFonts w:ascii="Gill Sans MT" w:hAnsi="Gill Sans MT" w:cs="Arial"/>
          <w:sz w:val="20"/>
          <w:szCs w:val="20"/>
        </w:rPr>
        <w:t xml:space="preserve"> RP, Ghobrial IM, Gribben JG, </w:t>
      </w:r>
      <w:proofErr w:type="spellStart"/>
      <w:r w:rsidRPr="006A4511">
        <w:rPr>
          <w:rFonts w:ascii="Gill Sans MT" w:hAnsi="Gill Sans MT" w:cs="Arial"/>
          <w:sz w:val="20"/>
          <w:szCs w:val="20"/>
        </w:rPr>
        <w:t>Andreeff</w:t>
      </w:r>
      <w:proofErr w:type="spellEnd"/>
      <w:r w:rsidRPr="006A4511">
        <w:rPr>
          <w:rFonts w:ascii="Gill Sans MT" w:hAnsi="Gill Sans MT" w:cs="Arial"/>
          <w:sz w:val="20"/>
          <w:szCs w:val="20"/>
        </w:rPr>
        <w:t xml:space="preserve">, Krause DS. </w:t>
      </w:r>
      <w:r w:rsidRPr="006A4511">
        <w:rPr>
          <w:rFonts w:ascii="Gill Sans MT" w:hAnsi="Gill Sans MT" w:cs="Arial"/>
          <w:i/>
          <w:iCs/>
          <w:sz w:val="20"/>
          <w:szCs w:val="20"/>
        </w:rPr>
        <w:t>Bone marrow niches in haematological malignancies</w:t>
      </w:r>
      <w:r w:rsidRPr="006A4511">
        <w:rPr>
          <w:rFonts w:ascii="Gill Sans MT" w:hAnsi="Gill Sans MT" w:cs="Arial"/>
          <w:sz w:val="20"/>
          <w:szCs w:val="20"/>
        </w:rPr>
        <w:t xml:space="preserve">. </w:t>
      </w:r>
      <w:r w:rsidRPr="006A4511">
        <w:rPr>
          <w:rFonts w:ascii="Gill Sans MT" w:hAnsi="Gill Sans MT" w:cs="Arial"/>
          <w:b/>
          <w:bCs/>
          <w:sz w:val="20"/>
          <w:szCs w:val="20"/>
        </w:rPr>
        <w:t>Nat Rev Cancer</w:t>
      </w:r>
      <w:r w:rsidRPr="006A4511">
        <w:rPr>
          <w:rFonts w:ascii="Gill Sans MT" w:hAnsi="Gill Sans MT" w:cs="Arial"/>
          <w:sz w:val="20"/>
          <w:szCs w:val="20"/>
        </w:rPr>
        <w:t xml:space="preserve">. 2020 May;20(5):285-298. *Corresponding author. Perspective Article, JIF = </w:t>
      </w:r>
      <w:r w:rsidR="00673EB9" w:rsidRPr="006A4511">
        <w:rPr>
          <w:rFonts w:ascii="Gill Sans MT" w:hAnsi="Gill Sans MT" w:cs="Arial"/>
          <w:sz w:val="20"/>
          <w:szCs w:val="20"/>
        </w:rPr>
        <w:t>60.716</w:t>
      </w:r>
      <w:r w:rsidRPr="006A4511">
        <w:rPr>
          <w:rFonts w:ascii="Gill Sans MT" w:hAnsi="Gill Sans MT" w:cs="Arial"/>
          <w:sz w:val="20"/>
          <w:szCs w:val="20"/>
        </w:rPr>
        <w:t>.</w:t>
      </w:r>
    </w:p>
    <w:p w14:paraId="6D755872" w14:textId="77777777" w:rsidR="000F3A30" w:rsidRPr="006A4511" w:rsidRDefault="000F3A30" w:rsidP="00BA411E">
      <w:pPr>
        <w:pStyle w:val="NormalWeb"/>
        <w:numPr>
          <w:ilvl w:val="0"/>
          <w:numId w:val="12"/>
        </w:numPr>
        <w:spacing w:before="0" w:beforeAutospacing="0" w:after="0" w:afterAutospacing="0"/>
        <w:ind w:left="0" w:hanging="284"/>
        <w:jc w:val="both"/>
        <w:rPr>
          <w:rFonts w:ascii="Gill Sans MT" w:hAnsi="Gill Sans MT" w:cs="Arial"/>
          <w:sz w:val="20"/>
          <w:szCs w:val="20"/>
        </w:rPr>
      </w:pPr>
      <w:r w:rsidRPr="006A4511">
        <w:rPr>
          <w:rFonts w:ascii="Gill Sans MT" w:hAnsi="Gill Sans MT" w:cs="Arial"/>
          <w:b/>
          <w:bCs/>
          <w:sz w:val="20"/>
          <w:szCs w:val="20"/>
        </w:rPr>
        <w:t>Méndez-Ferrer S.</w:t>
      </w:r>
      <w:r w:rsidRPr="006A4511">
        <w:rPr>
          <w:rFonts w:ascii="Gill Sans MT" w:hAnsi="Gill Sans MT" w:cs="Arial"/>
          <w:sz w:val="20"/>
          <w:szCs w:val="20"/>
          <w:lang w:val="en-US"/>
        </w:rPr>
        <w:t xml:space="preserve"> </w:t>
      </w:r>
      <w:r w:rsidRPr="006A4511">
        <w:rPr>
          <w:rFonts w:ascii="Gill Sans MT" w:hAnsi="Gill Sans MT" w:cs="Arial"/>
          <w:i/>
          <w:iCs/>
          <w:sz w:val="20"/>
          <w:szCs w:val="20"/>
        </w:rPr>
        <w:t>RIG-Ing out BMSCs for hematopoietic recovery after transplantation</w:t>
      </w:r>
      <w:r w:rsidRPr="006A4511">
        <w:rPr>
          <w:rFonts w:ascii="Gill Sans MT" w:hAnsi="Gill Sans MT" w:cs="Arial"/>
          <w:sz w:val="20"/>
          <w:szCs w:val="20"/>
        </w:rPr>
        <w:t>.</w:t>
      </w:r>
      <w:r w:rsidRPr="006A4511">
        <w:rPr>
          <w:rFonts w:ascii="Gill Sans MT" w:hAnsi="Gill Sans MT" w:cs="Arial"/>
          <w:sz w:val="20"/>
          <w:szCs w:val="20"/>
          <w:lang w:val="en-US"/>
        </w:rPr>
        <w:t xml:space="preserve"> </w:t>
      </w:r>
      <w:r w:rsidRPr="006A4511">
        <w:rPr>
          <w:rFonts w:ascii="Gill Sans MT" w:hAnsi="Gill Sans MT" w:cs="Arial"/>
          <w:b/>
          <w:bCs/>
          <w:sz w:val="20"/>
          <w:szCs w:val="20"/>
        </w:rPr>
        <w:t>Blood</w:t>
      </w:r>
      <w:r w:rsidRPr="006A4511">
        <w:rPr>
          <w:rFonts w:ascii="Gill Sans MT" w:hAnsi="Gill Sans MT" w:cs="Arial"/>
          <w:sz w:val="20"/>
          <w:szCs w:val="20"/>
        </w:rPr>
        <w:t xml:space="preserve">. 2022 May 26;139(21):3107-3109. </w:t>
      </w:r>
      <w:proofErr w:type="spellStart"/>
      <w:r w:rsidRPr="006A4511">
        <w:rPr>
          <w:rFonts w:ascii="Gill Sans MT" w:hAnsi="Gill Sans MT" w:cs="Arial"/>
          <w:sz w:val="20"/>
          <w:szCs w:val="20"/>
        </w:rPr>
        <w:t>doi</w:t>
      </w:r>
      <w:proofErr w:type="spellEnd"/>
      <w:r w:rsidRPr="006A4511">
        <w:rPr>
          <w:rFonts w:ascii="Gill Sans MT" w:hAnsi="Gill Sans MT" w:cs="Arial"/>
          <w:sz w:val="20"/>
          <w:szCs w:val="20"/>
        </w:rPr>
        <w:t>: 10.1182/blood.2022016099.</w:t>
      </w:r>
      <w:r w:rsidRPr="006A4511">
        <w:rPr>
          <w:rFonts w:ascii="Gill Sans MT" w:hAnsi="Gill Sans MT" w:cs="Arial"/>
          <w:sz w:val="20"/>
          <w:szCs w:val="20"/>
          <w:lang w:val="en-US"/>
        </w:rPr>
        <w:t xml:space="preserve"> </w:t>
      </w:r>
      <w:r w:rsidRPr="006A4511">
        <w:rPr>
          <w:rFonts w:ascii="Gill Sans MT" w:hAnsi="Gill Sans MT" w:cs="Arial"/>
          <w:sz w:val="20"/>
          <w:szCs w:val="20"/>
        </w:rPr>
        <w:t>PMID: 35616989</w:t>
      </w:r>
    </w:p>
    <w:p w14:paraId="0795D32F" w14:textId="207990B9" w:rsidR="000F3A30" w:rsidRPr="006A4511" w:rsidRDefault="000F3A30" w:rsidP="00BA411E">
      <w:pPr>
        <w:pStyle w:val="NormalWeb"/>
        <w:numPr>
          <w:ilvl w:val="0"/>
          <w:numId w:val="12"/>
        </w:numPr>
        <w:spacing w:before="0" w:beforeAutospacing="0" w:after="0" w:afterAutospacing="0"/>
        <w:ind w:left="0" w:hanging="284"/>
        <w:jc w:val="both"/>
        <w:rPr>
          <w:rFonts w:ascii="Gill Sans MT" w:hAnsi="Gill Sans MT" w:cs="Arial"/>
          <w:sz w:val="20"/>
          <w:szCs w:val="20"/>
        </w:rPr>
      </w:pPr>
      <w:r w:rsidRPr="006A4511">
        <w:rPr>
          <w:rFonts w:ascii="Gill Sans MT" w:hAnsi="Gill Sans MT" w:cs="Arial"/>
          <w:sz w:val="20"/>
          <w:szCs w:val="20"/>
        </w:rPr>
        <w:t>Lisi-Vega LE, </w:t>
      </w:r>
      <w:r w:rsidRPr="006A4511">
        <w:rPr>
          <w:rFonts w:ascii="Gill Sans MT" w:hAnsi="Gill Sans MT" w:cs="Arial"/>
          <w:b/>
          <w:bCs/>
          <w:sz w:val="20"/>
          <w:szCs w:val="20"/>
        </w:rPr>
        <w:t xml:space="preserve">Méndez-Ferrer S. </w:t>
      </w:r>
      <w:r w:rsidRPr="006A4511">
        <w:rPr>
          <w:rFonts w:ascii="Gill Sans MT" w:hAnsi="Gill Sans MT" w:cs="Arial"/>
          <w:i/>
          <w:iCs/>
          <w:sz w:val="20"/>
          <w:szCs w:val="20"/>
        </w:rPr>
        <w:t>Stem cells "</w:t>
      </w:r>
      <w:proofErr w:type="spellStart"/>
      <w:r w:rsidRPr="006A4511">
        <w:rPr>
          <w:rFonts w:ascii="Gill Sans MT" w:hAnsi="Gill Sans MT" w:cs="Arial"/>
          <w:i/>
          <w:iCs/>
          <w:sz w:val="20"/>
          <w:szCs w:val="20"/>
        </w:rPr>
        <w:t>aclymatise</w:t>
      </w:r>
      <w:proofErr w:type="spellEnd"/>
      <w:r w:rsidRPr="006A4511">
        <w:rPr>
          <w:rFonts w:ascii="Gill Sans MT" w:hAnsi="Gill Sans MT" w:cs="Arial"/>
          <w:i/>
          <w:iCs/>
          <w:sz w:val="20"/>
          <w:szCs w:val="20"/>
        </w:rPr>
        <w:t>" to regenerate the blood system.</w:t>
      </w:r>
      <w:r w:rsidRPr="006A4511">
        <w:rPr>
          <w:rFonts w:ascii="Gill Sans MT" w:hAnsi="Gill Sans MT" w:cs="Arial"/>
          <w:sz w:val="20"/>
          <w:szCs w:val="20"/>
        </w:rPr>
        <w:t xml:space="preserve"> </w:t>
      </w:r>
      <w:r w:rsidRPr="006A4511">
        <w:rPr>
          <w:rFonts w:ascii="Gill Sans MT" w:hAnsi="Gill Sans MT" w:cs="Arial"/>
          <w:b/>
          <w:bCs/>
          <w:sz w:val="20"/>
          <w:szCs w:val="20"/>
        </w:rPr>
        <w:t>EMBO J</w:t>
      </w:r>
      <w:r w:rsidRPr="006A4511">
        <w:rPr>
          <w:rFonts w:ascii="Gill Sans MT" w:hAnsi="Gill Sans MT" w:cs="Arial"/>
          <w:sz w:val="20"/>
          <w:szCs w:val="20"/>
        </w:rPr>
        <w:t>. 2022 Apr 19;41(8</w:t>
      </w:r>
      <w:proofErr w:type="gramStart"/>
      <w:r w:rsidRPr="006A4511">
        <w:rPr>
          <w:rFonts w:ascii="Gill Sans MT" w:hAnsi="Gill Sans MT" w:cs="Arial"/>
          <w:sz w:val="20"/>
          <w:szCs w:val="20"/>
        </w:rPr>
        <w:t>):e</w:t>
      </w:r>
      <w:proofErr w:type="gramEnd"/>
      <w:r w:rsidRPr="006A4511">
        <w:rPr>
          <w:rFonts w:ascii="Gill Sans MT" w:hAnsi="Gill Sans MT" w:cs="Arial"/>
          <w:sz w:val="20"/>
          <w:szCs w:val="20"/>
        </w:rPr>
        <w:t xml:space="preserve">110942. </w:t>
      </w:r>
      <w:proofErr w:type="spellStart"/>
      <w:r w:rsidRPr="006A4511">
        <w:rPr>
          <w:rFonts w:ascii="Gill Sans MT" w:hAnsi="Gill Sans MT" w:cs="Arial"/>
          <w:sz w:val="20"/>
          <w:szCs w:val="20"/>
        </w:rPr>
        <w:t>doi</w:t>
      </w:r>
      <w:proofErr w:type="spellEnd"/>
      <w:r w:rsidRPr="006A4511">
        <w:rPr>
          <w:rFonts w:ascii="Gill Sans MT" w:hAnsi="Gill Sans MT" w:cs="Arial"/>
          <w:sz w:val="20"/>
          <w:szCs w:val="20"/>
        </w:rPr>
        <w:t xml:space="preserve">: 10.15252/embj.2022110942. </w:t>
      </w:r>
      <w:proofErr w:type="spellStart"/>
      <w:r w:rsidRPr="006A4511">
        <w:rPr>
          <w:rFonts w:ascii="Gill Sans MT" w:hAnsi="Gill Sans MT" w:cs="Arial"/>
          <w:sz w:val="20"/>
          <w:szCs w:val="20"/>
        </w:rPr>
        <w:t>Epub</w:t>
      </w:r>
      <w:proofErr w:type="spellEnd"/>
      <w:r w:rsidRPr="006A4511">
        <w:rPr>
          <w:rFonts w:ascii="Gill Sans MT" w:hAnsi="Gill Sans MT" w:cs="Arial"/>
          <w:sz w:val="20"/>
          <w:szCs w:val="20"/>
        </w:rPr>
        <w:t xml:space="preserve"> 2022 Mar 11. PMID: 35274751.</w:t>
      </w:r>
    </w:p>
    <w:p w14:paraId="76F73AE0" w14:textId="77777777" w:rsidR="000F3A30" w:rsidRPr="006A4511" w:rsidRDefault="000F3A30" w:rsidP="00BA411E">
      <w:pPr>
        <w:pStyle w:val="NormalWeb"/>
        <w:numPr>
          <w:ilvl w:val="0"/>
          <w:numId w:val="12"/>
        </w:numPr>
        <w:spacing w:before="0" w:beforeAutospacing="0" w:after="0" w:afterAutospacing="0"/>
        <w:ind w:left="0" w:hanging="284"/>
        <w:jc w:val="both"/>
        <w:rPr>
          <w:rFonts w:ascii="Gill Sans MT" w:hAnsi="Gill Sans MT" w:cs="Arial"/>
          <w:sz w:val="20"/>
          <w:szCs w:val="20"/>
        </w:rPr>
      </w:pPr>
      <w:r w:rsidRPr="006A4511">
        <w:rPr>
          <w:rFonts w:ascii="Gill Sans MT" w:hAnsi="Gill Sans MT" w:cs="Arial"/>
          <w:sz w:val="20"/>
          <w:szCs w:val="20"/>
        </w:rPr>
        <w:t xml:space="preserve"> </w:t>
      </w:r>
      <w:r w:rsidRPr="006A4511">
        <w:rPr>
          <w:rFonts w:ascii="Gill Sans MT" w:hAnsi="Gill Sans MT" w:cs="Arial"/>
          <w:b/>
          <w:bCs/>
          <w:sz w:val="20"/>
          <w:szCs w:val="20"/>
        </w:rPr>
        <w:t>Méndez-Ferrer S</w:t>
      </w:r>
      <w:r w:rsidRPr="006A4511">
        <w:rPr>
          <w:rFonts w:ascii="Gill Sans MT" w:hAnsi="Gill Sans MT" w:cs="Arial"/>
          <w:sz w:val="20"/>
          <w:szCs w:val="20"/>
        </w:rPr>
        <w:t xml:space="preserve">. </w:t>
      </w:r>
      <w:r w:rsidRPr="006A4511">
        <w:rPr>
          <w:rFonts w:ascii="Gill Sans MT" w:hAnsi="Gill Sans MT" w:cs="Arial"/>
          <w:i/>
          <w:iCs/>
          <w:sz w:val="20"/>
          <w:szCs w:val="20"/>
        </w:rPr>
        <w:t>HSCs revive their niche after transplantation</w:t>
      </w:r>
      <w:r w:rsidRPr="006A4511">
        <w:rPr>
          <w:rFonts w:ascii="Gill Sans MT" w:hAnsi="Gill Sans MT" w:cs="Arial"/>
          <w:sz w:val="20"/>
          <w:szCs w:val="20"/>
        </w:rPr>
        <w:t xml:space="preserve">. </w:t>
      </w:r>
      <w:r w:rsidRPr="006A4511">
        <w:rPr>
          <w:rFonts w:ascii="Gill Sans MT" w:hAnsi="Gill Sans MT" w:cs="Arial"/>
          <w:b/>
          <w:bCs/>
          <w:sz w:val="20"/>
          <w:szCs w:val="20"/>
        </w:rPr>
        <w:t>Blood</w:t>
      </w:r>
      <w:r w:rsidRPr="006A4511">
        <w:rPr>
          <w:rFonts w:ascii="Gill Sans MT" w:hAnsi="Gill Sans MT" w:cs="Arial"/>
          <w:sz w:val="20"/>
          <w:szCs w:val="20"/>
        </w:rPr>
        <w:t xml:space="preserve"> 2020 Dec 3;136(23):2597-2598.</w:t>
      </w:r>
    </w:p>
    <w:p w14:paraId="573FC5FA" w14:textId="449AE269" w:rsidR="000F3A30" w:rsidRPr="006A4511" w:rsidRDefault="000F3A30" w:rsidP="00BA411E">
      <w:pPr>
        <w:pStyle w:val="NormalWeb"/>
        <w:numPr>
          <w:ilvl w:val="0"/>
          <w:numId w:val="12"/>
        </w:numPr>
        <w:spacing w:before="0" w:beforeAutospacing="0" w:after="0" w:afterAutospacing="0"/>
        <w:ind w:left="0" w:hanging="284"/>
        <w:jc w:val="both"/>
        <w:rPr>
          <w:rFonts w:ascii="Gill Sans MT" w:hAnsi="Gill Sans MT" w:cs="Arial"/>
          <w:sz w:val="20"/>
          <w:szCs w:val="20"/>
        </w:rPr>
      </w:pPr>
      <w:r w:rsidRPr="006A4511">
        <w:rPr>
          <w:rFonts w:ascii="Gill Sans MT" w:hAnsi="Gill Sans MT" w:cs="Arial"/>
          <w:sz w:val="20"/>
          <w:szCs w:val="20"/>
        </w:rPr>
        <w:t xml:space="preserve"> </w:t>
      </w:r>
      <w:r w:rsidRPr="006A4511">
        <w:rPr>
          <w:rFonts w:ascii="Gill Sans MT" w:hAnsi="Gill Sans MT" w:cs="Arial"/>
          <w:b/>
          <w:bCs/>
          <w:sz w:val="20"/>
          <w:szCs w:val="20"/>
        </w:rPr>
        <w:t>Méndez-Ferrer S</w:t>
      </w:r>
      <w:r w:rsidRPr="006A4511">
        <w:rPr>
          <w:rFonts w:ascii="Gill Sans MT" w:hAnsi="Gill Sans MT" w:cs="Arial"/>
          <w:sz w:val="20"/>
          <w:szCs w:val="20"/>
        </w:rPr>
        <w:t xml:space="preserve">. </w:t>
      </w:r>
      <w:r w:rsidRPr="006A4511">
        <w:rPr>
          <w:rFonts w:ascii="Gill Sans MT" w:hAnsi="Gill Sans MT" w:cs="Arial"/>
          <w:i/>
          <w:iCs/>
          <w:sz w:val="20"/>
          <w:szCs w:val="20"/>
        </w:rPr>
        <w:t>Molecular interactome between HSCs and their niches</w:t>
      </w:r>
      <w:r w:rsidRPr="006A4511">
        <w:rPr>
          <w:rFonts w:ascii="Gill Sans MT" w:hAnsi="Gill Sans MT" w:cs="Arial"/>
          <w:sz w:val="20"/>
          <w:szCs w:val="20"/>
        </w:rPr>
        <w:t xml:space="preserve">. </w:t>
      </w:r>
      <w:r w:rsidRPr="006A4511">
        <w:rPr>
          <w:rFonts w:ascii="Gill Sans MT" w:hAnsi="Gill Sans MT" w:cs="Arial"/>
          <w:b/>
          <w:bCs/>
          <w:sz w:val="20"/>
          <w:szCs w:val="20"/>
        </w:rPr>
        <w:t>Blood</w:t>
      </w:r>
      <w:r w:rsidRPr="006A4511">
        <w:rPr>
          <w:rFonts w:ascii="Gill Sans MT" w:hAnsi="Gill Sans MT" w:cs="Arial"/>
          <w:sz w:val="20"/>
          <w:szCs w:val="20"/>
        </w:rPr>
        <w:t xml:space="preserve">. 2019 Oct 10;134(15):1197-1198. </w:t>
      </w:r>
      <w:proofErr w:type="spellStart"/>
      <w:r w:rsidRPr="006A4511">
        <w:rPr>
          <w:rFonts w:ascii="Gill Sans MT" w:hAnsi="Gill Sans MT" w:cs="Arial"/>
          <w:sz w:val="20"/>
          <w:szCs w:val="20"/>
        </w:rPr>
        <w:t>doi</w:t>
      </w:r>
      <w:proofErr w:type="spellEnd"/>
      <w:r w:rsidRPr="006A4511">
        <w:rPr>
          <w:rFonts w:ascii="Gill Sans MT" w:hAnsi="Gill Sans MT" w:cs="Arial"/>
          <w:sz w:val="20"/>
          <w:szCs w:val="20"/>
        </w:rPr>
        <w:t>: 10.1182/blood.2019002615.</w:t>
      </w:r>
    </w:p>
    <w:p w14:paraId="203B41D7" w14:textId="01998CE9" w:rsidR="000F3A30" w:rsidRPr="006A4511" w:rsidRDefault="000F3A30" w:rsidP="00BA411E">
      <w:pPr>
        <w:pStyle w:val="NormalWeb"/>
        <w:numPr>
          <w:ilvl w:val="0"/>
          <w:numId w:val="12"/>
        </w:numPr>
        <w:spacing w:before="0" w:beforeAutospacing="0" w:after="0" w:afterAutospacing="0"/>
        <w:ind w:left="0" w:hanging="284"/>
        <w:jc w:val="both"/>
        <w:rPr>
          <w:rFonts w:ascii="Gill Sans MT" w:hAnsi="Gill Sans MT" w:cs="Arial"/>
          <w:sz w:val="20"/>
          <w:szCs w:val="20"/>
        </w:rPr>
      </w:pPr>
      <w:r w:rsidRPr="006A4511">
        <w:rPr>
          <w:rFonts w:ascii="Gill Sans MT" w:hAnsi="Gill Sans MT" w:cs="Arial"/>
          <w:sz w:val="20"/>
          <w:szCs w:val="20"/>
          <w:lang w:val="en-US"/>
        </w:rPr>
        <w:t xml:space="preserve"> </w:t>
      </w:r>
      <w:r w:rsidRPr="006A4511">
        <w:rPr>
          <w:rFonts w:ascii="Gill Sans MT" w:hAnsi="Gill Sans MT" w:cs="Arial"/>
          <w:b/>
          <w:bCs/>
          <w:sz w:val="20"/>
          <w:szCs w:val="20"/>
          <w:lang w:val="en-US"/>
        </w:rPr>
        <w:t>Méndez-Ferrer S</w:t>
      </w:r>
      <w:r w:rsidRPr="006A4511">
        <w:rPr>
          <w:rFonts w:ascii="Gill Sans MT" w:hAnsi="Gill Sans MT" w:cs="Arial"/>
          <w:sz w:val="20"/>
          <w:szCs w:val="20"/>
        </w:rPr>
        <w:t xml:space="preserve">. </w:t>
      </w:r>
      <w:r w:rsidRPr="006A4511">
        <w:rPr>
          <w:rFonts w:ascii="Gill Sans MT" w:hAnsi="Gill Sans MT" w:cs="Arial"/>
          <w:i/>
          <w:sz w:val="20"/>
          <w:szCs w:val="20"/>
        </w:rPr>
        <w:t>Human and mouse leukocytes: different clockwork.</w:t>
      </w:r>
      <w:r w:rsidRPr="006A4511">
        <w:rPr>
          <w:rFonts w:ascii="Gill Sans MT" w:hAnsi="Gill Sans MT" w:cs="Arial"/>
          <w:sz w:val="20"/>
          <w:szCs w:val="20"/>
        </w:rPr>
        <w:t xml:space="preserve"> </w:t>
      </w:r>
      <w:r w:rsidRPr="006A4511">
        <w:rPr>
          <w:rFonts w:ascii="Gill Sans MT" w:hAnsi="Gill Sans MT" w:cs="Arial"/>
          <w:b/>
          <w:bCs/>
          <w:sz w:val="20"/>
          <w:szCs w:val="20"/>
        </w:rPr>
        <w:t>Blood</w:t>
      </w:r>
      <w:r w:rsidRPr="006A4511">
        <w:rPr>
          <w:rFonts w:ascii="Gill Sans MT" w:hAnsi="Gill Sans MT" w:cs="Arial"/>
          <w:sz w:val="20"/>
          <w:szCs w:val="20"/>
        </w:rPr>
        <w:t xml:space="preserve">. 2017 Nov 2;130(18):1860-61. </w:t>
      </w:r>
      <w:proofErr w:type="spellStart"/>
      <w:r w:rsidRPr="006A4511">
        <w:rPr>
          <w:rFonts w:ascii="Gill Sans MT" w:hAnsi="Gill Sans MT" w:cs="Arial"/>
          <w:sz w:val="20"/>
          <w:szCs w:val="20"/>
        </w:rPr>
        <w:t>doi</w:t>
      </w:r>
      <w:proofErr w:type="spellEnd"/>
      <w:r w:rsidRPr="006A4511">
        <w:rPr>
          <w:rFonts w:ascii="Gill Sans MT" w:hAnsi="Gill Sans MT" w:cs="Arial"/>
          <w:sz w:val="20"/>
          <w:szCs w:val="20"/>
        </w:rPr>
        <w:t>: 10.1182/blood-2017-09-805374.</w:t>
      </w:r>
    </w:p>
    <w:p w14:paraId="0018971A" w14:textId="47AE37A5" w:rsidR="000F3A30" w:rsidRPr="006A4511" w:rsidRDefault="000F3A30" w:rsidP="00BA411E">
      <w:pPr>
        <w:pStyle w:val="NormalWeb"/>
        <w:numPr>
          <w:ilvl w:val="0"/>
          <w:numId w:val="12"/>
        </w:numPr>
        <w:spacing w:before="0" w:beforeAutospacing="0" w:after="0" w:afterAutospacing="0"/>
        <w:ind w:left="0" w:hanging="284"/>
        <w:jc w:val="both"/>
        <w:rPr>
          <w:rFonts w:ascii="Gill Sans MT" w:hAnsi="Gill Sans MT" w:cs="Arial"/>
          <w:sz w:val="20"/>
          <w:szCs w:val="20"/>
        </w:rPr>
      </w:pPr>
      <w:r w:rsidRPr="006A4511">
        <w:rPr>
          <w:rFonts w:ascii="Gill Sans MT" w:hAnsi="Gill Sans MT" w:cs="Arial"/>
          <w:sz w:val="20"/>
          <w:szCs w:val="20"/>
          <w:lang w:val="en-US"/>
        </w:rPr>
        <w:t xml:space="preserve"> del Toro R and </w:t>
      </w:r>
      <w:r w:rsidRPr="006A4511">
        <w:rPr>
          <w:rFonts w:ascii="Gill Sans MT" w:hAnsi="Gill Sans MT" w:cs="Arial"/>
          <w:b/>
          <w:bCs/>
          <w:sz w:val="20"/>
          <w:szCs w:val="20"/>
          <w:lang w:val="en-US"/>
        </w:rPr>
        <w:t>Méndez-Ferrer S</w:t>
      </w:r>
      <w:r w:rsidRPr="006A4511">
        <w:rPr>
          <w:rFonts w:ascii="Gill Sans MT" w:hAnsi="Gill Sans MT" w:cs="Arial"/>
          <w:sz w:val="20"/>
          <w:szCs w:val="20"/>
          <w:lang w:val="en-US"/>
        </w:rPr>
        <w:t xml:space="preserve">. </w:t>
      </w:r>
      <w:r w:rsidRPr="006A4511">
        <w:rPr>
          <w:rFonts w:ascii="Gill Sans MT" w:hAnsi="Gill Sans MT" w:cs="Arial"/>
          <w:i/>
          <w:sz w:val="20"/>
          <w:szCs w:val="20"/>
          <w:lang w:val="en-US"/>
        </w:rPr>
        <w:t xml:space="preserve">Autonomic regulation of </w:t>
      </w:r>
      <w:proofErr w:type="spellStart"/>
      <w:r w:rsidRPr="006A4511">
        <w:rPr>
          <w:rFonts w:ascii="Gill Sans MT" w:hAnsi="Gill Sans MT" w:cs="Arial"/>
          <w:i/>
          <w:sz w:val="20"/>
          <w:szCs w:val="20"/>
          <w:lang w:val="en-US"/>
        </w:rPr>
        <w:t>haematopoiesis</w:t>
      </w:r>
      <w:proofErr w:type="spellEnd"/>
      <w:r w:rsidRPr="006A4511">
        <w:rPr>
          <w:rFonts w:ascii="Gill Sans MT" w:hAnsi="Gill Sans MT" w:cs="Arial"/>
          <w:i/>
          <w:sz w:val="20"/>
          <w:szCs w:val="20"/>
          <w:lang w:val="en-US"/>
        </w:rPr>
        <w:t xml:space="preserve"> and cancer. </w:t>
      </w:r>
      <w:proofErr w:type="spellStart"/>
      <w:r w:rsidRPr="006A4511">
        <w:rPr>
          <w:rFonts w:ascii="Gill Sans MT" w:hAnsi="Gill Sans MT" w:cs="Arial"/>
          <w:b/>
          <w:bCs/>
          <w:sz w:val="20"/>
          <w:szCs w:val="20"/>
          <w:lang w:val="en-US"/>
        </w:rPr>
        <w:t>Haematologica</w:t>
      </w:r>
      <w:proofErr w:type="spellEnd"/>
      <w:r w:rsidRPr="006A4511">
        <w:rPr>
          <w:rFonts w:ascii="Gill Sans MT" w:hAnsi="Gill Sans MT" w:cs="Arial"/>
          <w:sz w:val="20"/>
          <w:szCs w:val="20"/>
          <w:lang w:val="en-US"/>
        </w:rPr>
        <w:t xml:space="preserve"> 2013;98(11):1663-6.</w:t>
      </w:r>
    </w:p>
    <w:p w14:paraId="08101EDB" w14:textId="77777777" w:rsidR="000F3A30" w:rsidRPr="006A4511" w:rsidRDefault="000F3A30" w:rsidP="00BA411E">
      <w:pPr>
        <w:pStyle w:val="NormalWeb"/>
        <w:numPr>
          <w:ilvl w:val="0"/>
          <w:numId w:val="12"/>
        </w:numPr>
        <w:spacing w:before="0" w:beforeAutospacing="0" w:after="0" w:afterAutospacing="0"/>
        <w:ind w:left="0" w:hanging="284"/>
        <w:jc w:val="both"/>
        <w:rPr>
          <w:rFonts w:ascii="Gill Sans MT" w:hAnsi="Gill Sans MT" w:cs="Arial"/>
          <w:sz w:val="20"/>
          <w:szCs w:val="20"/>
        </w:rPr>
      </w:pPr>
      <w:r w:rsidRPr="006A4511">
        <w:rPr>
          <w:rFonts w:ascii="Gill Sans MT" w:hAnsi="Gill Sans MT" w:cs="Arial"/>
          <w:sz w:val="20"/>
          <w:szCs w:val="20"/>
        </w:rPr>
        <w:t xml:space="preserve"> </w:t>
      </w:r>
      <w:r w:rsidRPr="006A4511">
        <w:rPr>
          <w:rFonts w:ascii="Gill Sans MT" w:hAnsi="Gill Sans MT" w:cs="Arial"/>
          <w:sz w:val="20"/>
          <w:szCs w:val="20"/>
          <w:lang w:val="en-US"/>
        </w:rPr>
        <w:t>Arranz L, Urbano-</w:t>
      </w:r>
      <w:proofErr w:type="spellStart"/>
      <w:r w:rsidRPr="006A4511">
        <w:rPr>
          <w:rFonts w:ascii="Gill Sans MT" w:hAnsi="Gill Sans MT" w:cs="Arial"/>
          <w:sz w:val="20"/>
          <w:szCs w:val="20"/>
          <w:lang w:val="en-US"/>
        </w:rPr>
        <w:t>Ispizúa</w:t>
      </w:r>
      <w:proofErr w:type="spellEnd"/>
      <w:r w:rsidRPr="006A4511">
        <w:rPr>
          <w:rFonts w:ascii="Gill Sans MT" w:hAnsi="Gill Sans MT" w:cs="Arial"/>
          <w:sz w:val="20"/>
          <w:szCs w:val="20"/>
          <w:lang w:val="en-US"/>
        </w:rPr>
        <w:t xml:space="preserve"> A and </w:t>
      </w:r>
      <w:r w:rsidRPr="006A4511">
        <w:rPr>
          <w:rFonts w:ascii="Gill Sans MT" w:hAnsi="Gill Sans MT" w:cs="Arial"/>
          <w:b/>
          <w:bCs/>
          <w:sz w:val="20"/>
          <w:szCs w:val="20"/>
          <w:lang w:val="en-US"/>
        </w:rPr>
        <w:t>Méndez-Ferrer S</w:t>
      </w:r>
      <w:r w:rsidRPr="006A4511">
        <w:rPr>
          <w:rFonts w:ascii="Gill Sans MT" w:hAnsi="Gill Sans MT" w:cs="Arial"/>
          <w:sz w:val="20"/>
          <w:szCs w:val="20"/>
          <w:lang w:val="en-US"/>
        </w:rPr>
        <w:t xml:space="preserve">. </w:t>
      </w:r>
      <w:r w:rsidRPr="006A4511">
        <w:rPr>
          <w:rFonts w:ascii="Gill Sans MT" w:hAnsi="Gill Sans MT" w:cs="Arial"/>
          <w:i/>
          <w:sz w:val="20"/>
          <w:szCs w:val="20"/>
          <w:lang w:val="en-US"/>
        </w:rPr>
        <w:t xml:space="preserve">Mitochondria underlie different metabolism of hematopoietic stem and progenitor cells. </w:t>
      </w:r>
      <w:proofErr w:type="spellStart"/>
      <w:r w:rsidRPr="006A4511">
        <w:rPr>
          <w:rFonts w:ascii="Gill Sans MT" w:hAnsi="Gill Sans MT" w:cs="Arial"/>
          <w:b/>
          <w:bCs/>
          <w:sz w:val="20"/>
          <w:szCs w:val="20"/>
          <w:lang w:val="en-US"/>
        </w:rPr>
        <w:t>Haematologica</w:t>
      </w:r>
      <w:proofErr w:type="spellEnd"/>
      <w:r w:rsidRPr="006A4511">
        <w:rPr>
          <w:rFonts w:ascii="Gill Sans MT" w:hAnsi="Gill Sans MT" w:cs="Arial"/>
          <w:sz w:val="20"/>
          <w:szCs w:val="20"/>
          <w:lang w:val="en-US"/>
        </w:rPr>
        <w:t xml:space="preserve"> 2013;98(7):993-5.</w:t>
      </w:r>
    </w:p>
    <w:p w14:paraId="0F307139" w14:textId="7A2B7D55" w:rsidR="000F3A30" w:rsidRPr="006A4511" w:rsidRDefault="000F3A30" w:rsidP="00BA411E">
      <w:pPr>
        <w:pStyle w:val="NormalWeb"/>
        <w:numPr>
          <w:ilvl w:val="0"/>
          <w:numId w:val="12"/>
        </w:numPr>
        <w:spacing w:before="0" w:beforeAutospacing="0" w:after="0" w:afterAutospacing="0"/>
        <w:ind w:left="0" w:hanging="284"/>
        <w:jc w:val="both"/>
        <w:rPr>
          <w:rFonts w:ascii="Gill Sans MT" w:hAnsi="Gill Sans MT" w:cs="Arial"/>
          <w:sz w:val="20"/>
          <w:szCs w:val="20"/>
        </w:rPr>
      </w:pPr>
      <w:r w:rsidRPr="006A4511">
        <w:rPr>
          <w:rFonts w:ascii="Gill Sans MT" w:hAnsi="Gill Sans MT" w:cs="Arial"/>
          <w:sz w:val="20"/>
          <w:szCs w:val="20"/>
          <w:lang w:val="en-US"/>
        </w:rPr>
        <w:t xml:space="preserve"> Zaidi M and </w:t>
      </w:r>
      <w:r w:rsidRPr="006A4511">
        <w:rPr>
          <w:rFonts w:ascii="Gill Sans MT" w:hAnsi="Gill Sans MT" w:cs="Arial"/>
          <w:b/>
          <w:bCs/>
          <w:sz w:val="20"/>
          <w:szCs w:val="20"/>
          <w:lang w:val="en-US"/>
        </w:rPr>
        <w:t>Méndez-Ferrer S</w:t>
      </w:r>
      <w:r w:rsidRPr="006A4511">
        <w:rPr>
          <w:rFonts w:ascii="Gill Sans MT" w:hAnsi="Gill Sans MT" w:cs="Arial"/>
          <w:sz w:val="20"/>
          <w:szCs w:val="20"/>
          <w:lang w:val="en-US"/>
        </w:rPr>
        <w:t xml:space="preserve">. </w:t>
      </w:r>
      <w:r w:rsidRPr="006A4511">
        <w:rPr>
          <w:rFonts w:ascii="Gill Sans MT" w:hAnsi="Gill Sans MT" w:cs="Arial"/>
          <w:i/>
          <w:sz w:val="20"/>
          <w:szCs w:val="20"/>
          <w:lang w:val="en-US"/>
        </w:rPr>
        <w:t xml:space="preserve">Cell biology: </w:t>
      </w:r>
      <w:proofErr w:type="spellStart"/>
      <w:r w:rsidRPr="006A4511">
        <w:rPr>
          <w:rFonts w:ascii="Gill Sans MT" w:hAnsi="Gill Sans MT" w:cs="Arial"/>
          <w:i/>
          <w:sz w:val="20"/>
          <w:szCs w:val="20"/>
          <w:lang w:val="en-US"/>
        </w:rPr>
        <w:t>tumour</w:t>
      </w:r>
      <w:proofErr w:type="spellEnd"/>
      <w:r w:rsidRPr="006A4511">
        <w:rPr>
          <w:rFonts w:ascii="Gill Sans MT" w:hAnsi="Gill Sans MT" w:cs="Arial"/>
          <w:i/>
          <w:sz w:val="20"/>
          <w:szCs w:val="20"/>
          <w:lang w:val="en-US"/>
        </w:rPr>
        <w:t xml:space="preserve"> stem cells in bone</w:t>
      </w:r>
      <w:r w:rsidRPr="006A4511">
        <w:rPr>
          <w:rFonts w:ascii="Gill Sans MT" w:hAnsi="Gill Sans MT" w:cs="Arial"/>
          <w:sz w:val="20"/>
          <w:szCs w:val="20"/>
          <w:lang w:val="en-US"/>
        </w:rPr>
        <w:t xml:space="preserve">. </w:t>
      </w:r>
      <w:r w:rsidRPr="006A4511">
        <w:rPr>
          <w:rFonts w:ascii="Gill Sans MT" w:hAnsi="Gill Sans MT" w:cs="Arial"/>
          <w:b/>
          <w:bCs/>
          <w:sz w:val="20"/>
          <w:szCs w:val="20"/>
        </w:rPr>
        <w:t>Nature</w:t>
      </w:r>
      <w:r w:rsidRPr="006A4511">
        <w:rPr>
          <w:rFonts w:ascii="Gill Sans MT" w:hAnsi="Gill Sans MT" w:cs="Arial"/>
          <w:sz w:val="20"/>
          <w:szCs w:val="20"/>
        </w:rPr>
        <w:t xml:space="preserve"> 2013;499(7459):414-6. Doi:10.1038/nature12412.</w:t>
      </w:r>
    </w:p>
    <w:p w14:paraId="05A8ECA3" w14:textId="77777777" w:rsidR="00D137AC" w:rsidRPr="006A4511" w:rsidRDefault="00D137AC" w:rsidP="00707198">
      <w:pPr>
        <w:spacing w:after="60"/>
        <w:ind w:right="-6"/>
        <w:jc w:val="both"/>
        <w:rPr>
          <w:rFonts w:ascii="Gill Sans MT" w:hAnsi="Gill Sans MT" w:cs="Arial"/>
          <w:b/>
          <w:sz w:val="20"/>
          <w:szCs w:val="20"/>
        </w:rPr>
      </w:pPr>
    </w:p>
    <w:p w14:paraId="1A9B1CFF" w14:textId="58490DF2" w:rsidR="00707198" w:rsidRPr="006A4511" w:rsidRDefault="00CC2EA6" w:rsidP="00707198">
      <w:pPr>
        <w:spacing w:after="60"/>
        <w:ind w:right="-6"/>
        <w:jc w:val="both"/>
        <w:rPr>
          <w:rFonts w:ascii="Gill Sans MT" w:hAnsi="Gill Sans MT" w:cs="Arial"/>
          <w:b/>
          <w:sz w:val="20"/>
          <w:szCs w:val="20"/>
        </w:rPr>
      </w:pPr>
      <w:r w:rsidRPr="006A4511">
        <w:rPr>
          <w:rFonts w:ascii="Gill Sans MT" w:hAnsi="Gill Sans MT" w:cs="Arial"/>
          <w:b/>
          <w:sz w:val="20"/>
          <w:szCs w:val="20"/>
        </w:rPr>
        <w:t xml:space="preserve">KEYNOTE </w:t>
      </w:r>
      <w:r w:rsidR="00E87F86" w:rsidRPr="006A4511">
        <w:rPr>
          <w:rFonts w:ascii="Gill Sans MT" w:hAnsi="Gill Sans MT" w:cs="Arial"/>
          <w:b/>
          <w:sz w:val="20"/>
          <w:szCs w:val="20"/>
        </w:rPr>
        <w:t>LECTURES</w:t>
      </w:r>
    </w:p>
    <w:p w14:paraId="3DCBEA7A" w14:textId="0E996CA4" w:rsidR="00FF1B2F" w:rsidRPr="006A4511" w:rsidRDefault="00FF1B2F" w:rsidP="00B2234F">
      <w:pPr>
        <w:pStyle w:val="ListParagraph"/>
        <w:numPr>
          <w:ilvl w:val="0"/>
          <w:numId w:val="11"/>
        </w:numPr>
        <w:spacing w:afterLines="60" w:after="144"/>
        <w:ind w:left="0" w:hanging="284"/>
        <w:rPr>
          <w:rFonts w:ascii="Gill Sans MT" w:hAnsi="Gill Sans MT" w:cs="Arial"/>
          <w:sz w:val="20"/>
          <w:szCs w:val="20"/>
        </w:rPr>
      </w:pPr>
      <w:r w:rsidRPr="006A4511">
        <w:rPr>
          <w:rFonts w:ascii="Gill Sans MT" w:hAnsi="Gill Sans MT" w:cs="Arial"/>
          <w:sz w:val="20"/>
          <w:szCs w:val="20"/>
        </w:rPr>
        <w:t xml:space="preserve">Special Lecture. International Union of Physiological Sciences (IUPS) Annual joint Meeting with </w:t>
      </w:r>
      <w:proofErr w:type="spellStart"/>
      <w:r w:rsidRPr="006A4511">
        <w:rPr>
          <w:rFonts w:ascii="Gill Sans MT" w:hAnsi="Gill Sans MT" w:cs="Arial"/>
          <w:sz w:val="20"/>
          <w:szCs w:val="20"/>
        </w:rPr>
        <w:t>Europhysiology</w:t>
      </w:r>
      <w:proofErr w:type="spellEnd"/>
      <w:r w:rsidRPr="006A4511">
        <w:rPr>
          <w:rFonts w:ascii="Gill Sans MT" w:hAnsi="Gill Sans MT" w:cs="Arial"/>
          <w:sz w:val="20"/>
          <w:szCs w:val="20"/>
        </w:rPr>
        <w:t>. Frankfurt, Germany. 11-14 Sept 2025.</w:t>
      </w:r>
    </w:p>
    <w:p w14:paraId="4D6F0175" w14:textId="50A0A44C" w:rsidR="00707198" w:rsidRPr="006A4511" w:rsidRDefault="00707198" w:rsidP="00707198">
      <w:pPr>
        <w:pStyle w:val="ListParagraph"/>
        <w:numPr>
          <w:ilvl w:val="0"/>
          <w:numId w:val="11"/>
        </w:numPr>
        <w:spacing w:afterLines="60" w:after="144"/>
        <w:ind w:left="0" w:hanging="284"/>
        <w:rPr>
          <w:rFonts w:ascii="Gill Sans MT" w:hAnsi="Gill Sans MT" w:cs="Arial"/>
          <w:sz w:val="20"/>
          <w:szCs w:val="20"/>
        </w:rPr>
      </w:pPr>
      <w:r w:rsidRPr="006A4511">
        <w:rPr>
          <w:rFonts w:ascii="Gill Sans MT" w:hAnsi="Gill Sans MT" w:cs="Arial"/>
          <w:sz w:val="20"/>
          <w:szCs w:val="20"/>
        </w:rPr>
        <w:t>Plenary Speaker. 6</w:t>
      </w:r>
      <w:r w:rsidRPr="006A4511">
        <w:rPr>
          <w:rFonts w:ascii="Gill Sans MT" w:hAnsi="Gill Sans MT" w:cs="Arial"/>
          <w:sz w:val="20"/>
          <w:szCs w:val="20"/>
          <w:vertAlign w:val="superscript"/>
        </w:rPr>
        <w:t>th</w:t>
      </w:r>
      <w:r w:rsidRPr="006A4511">
        <w:rPr>
          <w:rFonts w:ascii="Gill Sans MT" w:hAnsi="Gill Sans MT" w:cs="Arial"/>
          <w:sz w:val="20"/>
          <w:szCs w:val="20"/>
        </w:rPr>
        <w:t xml:space="preserve"> Annual Meeting. French Society for Stem Cell Research. Paris, France. Jan 2024.</w:t>
      </w:r>
    </w:p>
    <w:p w14:paraId="3D79D17F" w14:textId="77777777" w:rsidR="003F7E9E" w:rsidRPr="006A4511" w:rsidRDefault="00707198" w:rsidP="003F7E9E">
      <w:pPr>
        <w:pStyle w:val="ListParagraph"/>
        <w:numPr>
          <w:ilvl w:val="0"/>
          <w:numId w:val="11"/>
        </w:numPr>
        <w:spacing w:afterLines="60" w:after="144"/>
        <w:ind w:left="0" w:hanging="284"/>
        <w:rPr>
          <w:rFonts w:ascii="Gill Sans MT" w:hAnsi="Gill Sans MT" w:cs="Arial"/>
          <w:sz w:val="20"/>
          <w:szCs w:val="20"/>
        </w:rPr>
      </w:pPr>
      <w:r w:rsidRPr="006A4511">
        <w:rPr>
          <w:rFonts w:ascii="Gill Sans MT" w:hAnsi="Gill Sans MT" w:cs="Arial"/>
          <w:sz w:val="20"/>
          <w:szCs w:val="20"/>
        </w:rPr>
        <w:t xml:space="preserve">Keynote Speaker. 13th Guangzhou International Conference on Stem Cell and Regenerative Medicine. </w:t>
      </w:r>
      <w:proofErr w:type="spellStart"/>
      <w:r w:rsidRPr="006A4511">
        <w:rPr>
          <w:rFonts w:ascii="Gill Sans MT" w:hAnsi="Gill Sans MT" w:cs="Arial"/>
          <w:sz w:val="20"/>
          <w:szCs w:val="20"/>
        </w:rPr>
        <w:t>Guangzho</w:t>
      </w:r>
      <w:proofErr w:type="spellEnd"/>
      <w:r w:rsidRPr="006A4511">
        <w:rPr>
          <w:rFonts w:ascii="Gill Sans MT" w:hAnsi="Gill Sans MT" w:cs="Arial"/>
          <w:sz w:val="20"/>
          <w:szCs w:val="20"/>
        </w:rPr>
        <w:t>, China. 16-18 Dec 2023.</w:t>
      </w:r>
    </w:p>
    <w:p w14:paraId="78FAB9C5" w14:textId="77777777" w:rsidR="003F7E9E" w:rsidRPr="006A4511" w:rsidRDefault="003F7E9E" w:rsidP="003F7E9E">
      <w:pPr>
        <w:pStyle w:val="ListParagraph"/>
        <w:numPr>
          <w:ilvl w:val="0"/>
          <w:numId w:val="11"/>
        </w:numPr>
        <w:spacing w:afterLines="60" w:after="144"/>
        <w:ind w:left="0" w:hanging="284"/>
        <w:rPr>
          <w:rFonts w:ascii="Gill Sans MT" w:hAnsi="Gill Sans MT" w:cs="Arial"/>
          <w:sz w:val="20"/>
          <w:szCs w:val="20"/>
        </w:rPr>
      </w:pPr>
      <w:r w:rsidRPr="006A4511">
        <w:rPr>
          <w:rFonts w:ascii="Gill Sans MT" w:hAnsi="Gill Sans MT" w:cs="Arial"/>
          <w:sz w:val="20"/>
          <w:szCs w:val="20"/>
          <w:lang w:val="en-US"/>
        </w:rPr>
        <w:lastRenderedPageBreak/>
        <w:t>Plenary Session. Annual Meeting, French stem cell in vivo network (GdR2147). Paris, France. 8 Nov 2023.</w:t>
      </w:r>
    </w:p>
    <w:p w14:paraId="7976C3D1" w14:textId="77777777" w:rsidR="003F7E9E" w:rsidRPr="006A4511" w:rsidRDefault="003F7E9E" w:rsidP="003F7E9E">
      <w:pPr>
        <w:pStyle w:val="ListParagraph"/>
        <w:numPr>
          <w:ilvl w:val="0"/>
          <w:numId w:val="11"/>
        </w:numPr>
        <w:spacing w:afterLines="60" w:after="144"/>
        <w:ind w:left="0" w:hanging="284"/>
        <w:rPr>
          <w:rFonts w:ascii="Gill Sans MT" w:hAnsi="Gill Sans MT" w:cs="Arial"/>
          <w:sz w:val="20"/>
          <w:szCs w:val="20"/>
        </w:rPr>
      </w:pPr>
      <w:r w:rsidRPr="006A4511">
        <w:rPr>
          <w:rFonts w:ascii="Gill Sans MT" w:hAnsi="Gill Sans MT" w:cs="Arial"/>
          <w:sz w:val="20"/>
          <w:szCs w:val="20"/>
        </w:rPr>
        <w:t>Flagship 20</w:t>
      </w:r>
      <w:r w:rsidRPr="006A4511">
        <w:rPr>
          <w:rFonts w:ascii="Gill Sans MT" w:hAnsi="Gill Sans MT" w:cs="Arial"/>
          <w:sz w:val="20"/>
          <w:szCs w:val="20"/>
          <w:vertAlign w:val="superscript"/>
        </w:rPr>
        <w:t>th</w:t>
      </w:r>
      <w:r w:rsidRPr="006A4511">
        <w:rPr>
          <w:rFonts w:ascii="Gill Sans MT" w:hAnsi="Gill Sans MT" w:cs="Arial"/>
          <w:sz w:val="20"/>
          <w:szCs w:val="20"/>
        </w:rPr>
        <w:t xml:space="preserve"> Anniversary Conference. Lund Stem Cell </w:t>
      </w:r>
      <w:proofErr w:type="spellStart"/>
      <w:r w:rsidRPr="006A4511">
        <w:rPr>
          <w:rFonts w:ascii="Gill Sans MT" w:hAnsi="Gill Sans MT" w:cs="Arial"/>
          <w:sz w:val="20"/>
          <w:szCs w:val="20"/>
        </w:rPr>
        <w:t>Center</w:t>
      </w:r>
      <w:proofErr w:type="spellEnd"/>
      <w:r w:rsidRPr="006A4511">
        <w:rPr>
          <w:rFonts w:ascii="Gill Sans MT" w:hAnsi="Gill Sans MT" w:cs="Arial"/>
          <w:sz w:val="20"/>
          <w:szCs w:val="20"/>
        </w:rPr>
        <w:t>. 17-19 April 2023.</w:t>
      </w:r>
    </w:p>
    <w:p w14:paraId="58513535" w14:textId="77777777" w:rsidR="003F7E9E" w:rsidRPr="006A4511" w:rsidRDefault="003F7E9E" w:rsidP="003F7E9E">
      <w:pPr>
        <w:pStyle w:val="ListParagraph"/>
        <w:numPr>
          <w:ilvl w:val="0"/>
          <w:numId w:val="11"/>
        </w:numPr>
        <w:spacing w:afterLines="60" w:after="144"/>
        <w:ind w:left="0" w:hanging="284"/>
        <w:rPr>
          <w:rFonts w:ascii="Gill Sans MT" w:hAnsi="Gill Sans MT" w:cs="Arial"/>
          <w:sz w:val="20"/>
          <w:szCs w:val="20"/>
        </w:rPr>
      </w:pPr>
      <w:r w:rsidRPr="006A4511">
        <w:rPr>
          <w:rFonts w:ascii="Gill Sans MT" w:hAnsi="Gill Sans MT" w:cs="Arial"/>
          <w:sz w:val="20"/>
          <w:szCs w:val="20"/>
        </w:rPr>
        <w:t xml:space="preserve">XVI course of the European Bone Marrow Working Group. Barcelona, Spain. </w:t>
      </w:r>
      <w:r w:rsidRPr="006A4511">
        <w:rPr>
          <w:rFonts w:ascii="Gill Sans MT" w:hAnsi="Gill Sans MT" w:cs="Arial"/>
          <w:b/>
          <w:bCs/>
          <w:sz w:val="20"/>
          <w:szCs w:val="20"/>
        </w:rPr>
        <w:t>Keynote Lecture</w:t>
      </w:r>
      <w:r w:rsidRPr="006A4511">
        <w:rPr>
          <w:rFonts w:ascii="Gill Sans MT" w:hAnsi="Gill Sans MT" w:cs="Arial"/>
          <w:sz w:val="20"/>
          <w:szCs w:val="20"/>
        </w:rPr>
        <w:t>. 13-15 April 2023.</w:t>
      </w:r>
    </w:p>
    <w:p w14:paraId="4271F5F6" w14:textId="6214C836" w:rsidR="00707198" w:rsidRPr="006A4511" w:rsidRDefault="003F7E9E" w:rsidP="003F7E9E">
      <w:pPr>
        <w:pStyle w:val="ListParagraph"/>
        <w:numPr>
          <w:ilvl w:val="0"/>
          <w:numId w:val="11"/>
        </w:numPr>
        <w:spacing w:afterLines="60" w:after="144"/>
        <w:ind w:left="0" w:hanging="284"/>
        <w:rPr>
          <w:rFonts w:ascii="Gill Sans MT" w:hAnsi="Gill Sans MT" w:cs="Arial"/>
          <w:sz w:val="20"/>
          <w:szCs w:val="20"/>
        </w:rPr>
      </w:pPr>
      <w:r w:rsidRPr="006A4511">
        <w:rPr>
          <w:rFonts w:ascii="Gill Sans MT" w:hAnsi="Gill Sans MT" w:cs="Arial"/>
          <w:sz w:val="20"/>
          <w:szCs w:val="20"/>
        </w:rPr>
        <w:t xml:space="preserve">Meeting on clonal </w:t>
      </w:r>
      <w:proofErr w:type="spellStart"/>
      <w:r w:rsidRPr="006A4511">
        <w:rPr>
          <w:rFonts w:ascii="Gill Sans MT" w:hAnsi="Gill Sans MT" w:cs="Arial"/>
          <w:sz w:val="20"/>
          <w:szCs w:val="20"/>
        </w:rPr>
        <w:t>hematopoiesis</w:t>
      </w:r>
      <w:proofErr w:type="spellEnd"/>
      <w:r w:rsidRPr="006A4511">
        <w:rPr>
          <w:rFonts w:ascii="Gill Sans MT" w:hAnsi="Gill Sans MT" w:cs="Arial"/>
          <w:sz w:val="20"/>
          <w:szCs w:val="20"/>
        </w:rPr>
        <w:t>. 4</w:t>
      </w:r>
      <w:r w:rsidRPr="006A4511">
        <w:rPr>
          <w:rFonts w:ascii="Gill Sans MT" w:hAnsi="Gill Sans MT" w:cs="Arial"/>
          <w:sz w:val="20"/>
          <w:szCs w:val="20"/>
          <w:vertAlign w:val="superscript"/>
        </w:rPr>
        <w:t>th</w:t>
      </w:r>
      <w:r w:rsidRPr="006A4511">
        <w:rPr>
          <w:rFonts w:ascii="Gill Sans MT" w:hAnsi="Gill Sans MT" w:cs="Arial"/>
          <w:sz w:val="20"/>
          <w:szCs w:val="20"/>
        </w:rPr>
        <w:t xml:space="preserve"> ARCH meeting. Keynote speaker. 29-30 Sept 2022. Madrid, Spain.</w:t>
      </w:r>
    </w:p>
    <w:p w14:paraId="39F89BC1" w14:textId="2A122841" w:rsidR="00CC2EA6" w:rsidRPr="006A4511" w:rsidRDefault="00CC2EA6"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rPr>
        <w:t>Plenary Session. 2019 Annual Meeting. Spanish Cell Therapy Network (</w:t>
      </w:r>
      <w:proofErr w:type="spellStart"/>
      <w:r w:rsidRPr="006A4511">
        <w:rPr>
          <w:rFonts w:ascii="Gill Sans MT" w:hAnsi="Gill Sans MT" w:cs="Arial"/>
          <w:bCs/>
          <w:sz w:val="20"/>
          <w:szCs w:val="20"/>
        </w:rPr>
        <w:t>TerCel</w:t>
      </w:r>
      <w:proofErr w:type="spellEnd"/>
      <w:r w:rsidRPr="006A4511">
        <w:rPr>
          <w:rFonts w:ascii="Gill Sans MT" w:hAnsi="Gill Sans MT" w:cs="Arial"/>
          <w:bCs/>
          <w:sz w:val="20"/>
          <w:szCs w:val="20"/>
        </w:rPr>
        <w:t>). Santiago de Compostela, Spain. 29-30 November 2019.</w:t>
      </w:r>
    </w:p>
    <w:p w14:paraId="1248482D" w14:textId="68B5F258" w:rsidR="00CC2EA6" w:rsidRPr="006A4511" w:rsidRDefault="00CC2EA6"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Plenary Session. 2019 Annual Meeting, European Society for Clinical Cell Analysis (ESCCA). Bergen, 2019.</w:t>
      </w:r>
    </w:p>
    <w:p w14:paraId="7696766F" w14:textId="0938F259" w:rsidR="00CC2EA6" w:rsidRPr="006A4511" w:rsidRDefault="00CC2EA6"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rPr>
        <w:t xml:space="preserve">Plenary Session. 2019 Annual Meeting, European </w:t>
      </w:r>
      <w:proofErr w:type="spellStart"/>
      <w:r w:rsidRPr="006A4511">
        <w:rPr>
          <w:rFonts w:ascii="Gill Sans MT" w:hAnsi="Gill Sans MT" w:cs="Arial"/>
          <w:bCs/>
          <w:sz w:val="20"/>
          <w:szCs w:val="20"/>
        </w:rPr>
        <w:t>Hematology</w:t>
      </w:r>
      <w:proofErr w:type="spellEnd"/>
      <w:r w:rsidRPr="006A4511">
        <w:rPr>
          <w:rFonts w:ascii="Gill Sans MT" w:hAnsi="Gill Sans MT" w:cs="Arial"/>
          <w:bCs/>
          <w:sz w:val="20"/>
          <w:szCs w:val="20"/>
        </w:rPr>
        <w:t xml:space="preserve"> Association (EHA). Stockholm</w:t>
      </w:r>
      <w:r w:rsidR="004E4200" w:rsidRPr="006A4511">
        <w:rPr>
          <w:rFonts w:ascii="Gill Sans MT" w:hAnsi="Gill Sans MT" w:cs="Arial"/>
          <w:bCs/>
          <w:sz w:val="20"/>
          <w:szCs w:val="20"/>
        </w:rPr>
        <w:t xml:space="preserve">. </w:t>
      </w:r>
      <w:r w:rsidRPr="006A4511">
        <w:rPr>
          <w:rFonts w:ascii="Gill Sans MT" w:hAnsi="Gill Sans MT" w:cs="Arial"/>
          <w:bCs/>
          <w:sz w:val="20"/>
          <w:szCs w:val="20"/>
        </w:rPr>
        <w:t>June 2019.</w:t>
      </w:r>
    </w:p>
    <w:p w14:paraId="10BCC256" w14:textId="77777777" w:rsidR="00CC2EA6" w:rsidRPr="006A4511" w:rsidRDefault="00CC2EA6"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 xml:space="preserve">Selected Oral Abstract and Achievement Award. </w:t>
      </w:r>
      <w:r w:rsidRPr="006A4511">
        <w:rPr>
          <w:rFonts w:ascii="Gill Sans MT" w:hAnsi="Gill Sans MT" w:cs="Arial"/>
          <w:bCs/>
          <w:sz w:val="20"/>
          <w:szCs w:val="20"/>
        </w:rPr>
        <w:t>2018 ASH Annual Meeting. San Diego, USA.</w:t>
      </w:r>
    </w:p>
    <w:p w14:paraId="14D99DBD" w14:textId="77777777" w:rsidR="00CC2EA6" w:rsidRPr="006A4511" w:rsidRDefault="00CC2EA6"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rPr>
        <w:t xml:space="preserve">Plenary Session. 2018 Annual Meeting. Italian Society of </w:t>
      </w:r>
      <w:proofErr w:type="spellStart"/>
      <w:r w:rsidRPr="006A4511">
        <w:rPr>
          <w:rFonts w:ascii="Gill Sans MT" w:hAnsi="Gill Sans MT" w:cs="Arial"/>
          <w:bCs/>
          <w:sz w:val="20"/>
          <w:szCs w:val="20"/>
        </w:rPr>
        <w:t>Hematology</w:t>
      </w:r>
      <w:proofErr w:type="spellEnd"/>
      <w:r w:rsidRPr="006A4511">
        <w:rPr>
          <w:rFonts w:ascii="Gill Sans MT" w:hAnsi="Gill Sans MT" w:cs="Arial"/>
          <w:bCs/>
          <w:sz w:val="20"/>
          <w:szCs w:val="20"/>
        </w:rPr>
        <w:t>. Rimini, 17-19 Oct 2018.</w:t>
      </w:r>
    </w:p>
    <w:p w14:paraId="02EA562A" w14:textId="77777777" w:rsidR="00CC2EA6" w:rsidRPr="006A4511" w:rsidRDefault="00CC2EA6"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Plenary Session. Annual Meeting. Spanish Society for Gene and Cell Therapy (</w:t>
      </w:r>
      <w:proofErr w:type="spellStart"/>
      <w:r w:rsidRPr="006A4511">
        <w:rPr>
          <w:rFonts w:ascii="Gill Sans MT" w:hAnsi="Gill Sans MT" w:cs="Arial"/>
          <w:bCs/>
          <w:sz w:val="20"/>
          <w:szCs w:val="20"/>
          <w:lang w:val="en-US"/>
        </w:rPr>
        <w:t>SETGyC</w:t>
      </w:r>
      <w:proofErr w:type="spellEnd"/>
      <w:r w:rsidRPr="006A4511">
        <w:rPr>
          <w:rFonts w:ascii="Gill Sans MT" w:hAnsi="Gill Sans MT" w:cs="Arial"/>
          <w:bCs/>
          <w:sz w:val="20"/>
          <w:szCs w:val="20"/>
          <w:lang w:val="en-US"/>
        </w:rPr>
        <w:t>). Mallorca, Spain. 14-16 March 2018.</w:t>
      </w:r>
    </w:p>
    <w:p w14:paraId="58CB7D92" w14:textId="77777777" w:rsidR="00CC2EA6" w:rsidRPr="006A4511" w:rsidRDefault="00CC2EA6"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Plenary Session. ISRASTEM 2016 and 6</w:t>
      </w:r>
      <w:r w:rsidRPr="006A4511">
        <w:rPr>
          <w:rFonts w:ascii="Gill Sans MT" w:hAnsi="Gill Sans MT" w:cs="Arial"/>
          <w:bCs/>
          <w:sz w:val="20"/>
          <w:szCs w:val="20"/>
          <w:vertAlign w:val="superscript"/>
          <w:lang w:val="en-US"/>
        </w:rPr>
        <w:t>th</w:t>
      </w:r>
      <w:r w:rsidRPr="006A4511">
        <w:rPr>
          <w:rFonts w:ascii="Gill Sans MT" w:hAnsi="Gill Sans MT" w:cs="Arial"/>
          <w:bCs/>
          <w:sz w:val="20"/>
          <w:szCs w:val="20"/>
          <w:lang w:val="en-US"/>
        </w:rPr>
        <w:t xml:space="preserve"> International Meeting of Israel Stem Cell Society. 6</w:t>
      </w:r>
      <w:r w:rsidRPr="006A4511">
        <w:rPr>
          <w:rFonts w:ascii="Gill Sans MT" w:hAnsi="Gill Sans MT" w:cs="Arial"/>
          <w:bCs/>
          <w:sz w:val="20"/>
          <w:szCs w:val="20"/>
          <w:vertAlign w:val="superscript"/>
          <w:lang w:val="en-US"/>
        </w:rPr>
        <w:t>th</w:t>
      </w:r>
      <w:r w:rsidRPr="006A4511">
        <w:rPr>
          <w:rFonts w:ascii="Gill Sans MT" w:hAnsi="Gill Sans MT" w:cs="Arial"/>
          <w:bCs/>
          <w:sz w:val="20"/>
          <w:szCs w:val="20"/>
          <w:lang w:val="en-US"/>
        </w:rPr>
        <w:t xml:space="preserve"> April 2016. Title: Blood stem cells in space and time.</w:t>
      </w:r>
    </w:p>
    <w:p w14:paraId="52A59074" w14:textId="77777777" w:rsidR="00CC2EA6" w:rsidRPr="006A4511" w:rsidRDefault="00CC2EA6"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 xml:space="preserve">Plenary Session. Annual Meeting. European Society of Gene and Cell Therapy. Title: The bone marrow stem-cell niche as a therapeutic target in myeloproliferative </w:t>
      </w:r>
      <w:proofErr w:type="spellStart"/>
      <w:r w:rsidRPr="006A4511">
        <w:rPr>
          <w:rFonts w:ascii="Gill Sans MT" w:hAnsi="Gill Sans MT" w:cs="Arial"/>
          <w:bCs/>
          <w:sz w:val="20"/>
          <w:szCs w:val="20"/>
          <w:lang w:val="en-US"/>
        </w:rPr>
        <w:t>neoplasias</w:t>
      </w:r>
      <w:proofErr w:type="spellEnd"/>
      <w:r w:rsidRPr="006A4511">
        <w:rPr>
          <w:rFonts w:ascii="Gill Sans MT" w:hAnsi="Gill Sans MT" w:cs="Arial"/>
          <w:bCs/>
          <w:sz w:val="20"/>
          <w:szCs w:val="20"/>
          <w:lang w:val="en-US"/>
        </w:rPr>
        <w:t>. San Sebastian, Spain. 4-6 Nov 2015.</w:t>
      </w:r>
    </w:p>
    <w:p w14:paraId="4D1FD13F" w14:textId="42D20F76" w:rsidR="00CC2EA6" w:rsidRPr="006A4511" w:rsidRDefault="00CC2EA6"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 xml:space="preserve">Plenary Session. </w:t>
      </w:r>
      <w:r w:rsidRPr="006A4511">
        <w:rPr>
          <w:rFonts w:ascii="Gill Sans MT" w:hAnsi="Gill Sans MT" w:cs="Arial"/>
          <w:bCs/>
          <w:sz w:val="20"/>
          <w:szCs w:val="20"/>
          <w:lang w:val="en-US" w:eastAsia="es-ES"/>
        </w:rPr>
        <w:t>International Conference on Frontiers in Basic Cancer Research</w:t>
      </w:r>
      <w:r w:rsidRPr="006A4511">
        <w:rPr>
          <w:rFonts w:ascii="Gill Sans MT" w:hAnsi="Gill Sans MT" w:cs="Arial"/>
          <w:bCs/>
          <w:sz w:val="20"/>
          <w:szCs w:val="20"/>
          <w:lang w:val="en-US"/>
        </w:rPr>
        <w:t xml:space="preserve"> (AACR). Tumor Microenvironment and Inflammation. Philadelphia, USA. 23</w:t>
      </w:r>
      <w:r w:rsidRPr="006A4511">
        <w:rPr>
          <w:rFonts w:ascii="Gill Sans MT" w:hAnsi="Gill Sans MT" w:cs="Arial"/>
          <w:bCs/>
          <w:sz w:val="20"/>
          <w:szCs w:val="20"/>
          <w:vertAlign w:val="superscript"/>
          <w:lang w:val="en-US"/>
        </w:rPr>
        <w:t>rd</w:t>
      </w:r>
      <w:r w:rsidRPr="006A4511">
        <w:rPr>
          <w:rFonts w:ascii="Gill Sans MT" w:hAnsi="Gill Sans MT" w:cs="Arial"/>
          <w:bCs/>
          <w:sz w:val="20"/>
          <w:szCs w:val="20"/>
          <w:lang w:val="en-US"/>
        </w:rPr>
        <w:t xml:space="preserve"> Oct 2015.</w:t>
      </w:r>
    </w:p>
    <w:p w14:paraId="5B156C9D" w14:textId="17EA5A78" w:rsidR="00CC2EA6" w:rsidRPr="006A4511" w:rsidRDefault="00CF1E92"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 xml:space="preserve"> </w:t>
      </w:r>
      <w:r w:rsidR="00CC2EA6" w:rsidRPr="006A4511">
        <w:rPr>
          <w:rFonts w:ascii="Gill Sans MT" w:hAnsi="Gill Sans MT" w:cs="Arial"/>
          <w:bCs/>
          <w:sz w:val="20"/>
          <w:szCs w:val="20"/>
          <w:lang w:val="en-US"/>
        </w:rPr>
        <w:t>Plenary Session. Annual Meeting. International Society for Cellular Therapy (ISCT). Las Vegas, USA. 2015.</w:t>
      </w:r>
    </w:p>
    <w:p w14:paraId="586AB242" w14:textId="78C19F52" w:rsidR="00CC2EA6" w:rsidRPr="006A4511" w:rsidRDefault="00CF1E92"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 xml:space="preserve"> </w:t>
      </w:r>
      <w:r w:rsidR="00CC2EA6" w:rsidRPr="006A4511">
        <w:rPr>
          <w:rFonts w:ascii="Gill Sans MT" w:hAnsi="Gill Sans MT" w:cs="Arial"/>
          <w:bCs/>
          <w:sz w:val="20"/>
          <w:szCs w:val="20"/>
          <w:lang w:val="en-US"/>
        </w:rPr>
        <w:t>New Investigator Lecture. Annual Meeting. International Society of Experimental Hematology (ISEH). Montreal, Canada. 21-24 August 2014.</w:t>
      </w:r>
    </w:p>
    <w:p w14:paraId="3786A875" w14:textId="149D6F62" w:rsidR="00CC2EA6" w:rsidRPr="006A4511" w:rsidRDefault="00CF1E92"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 xml:space="preserve"> </w:t>
      </w:r>
      <w:r w:rsidR="00CC2EA6" w:rsidRPr="006A4511">
        <w:rPr>
          <w:rFonts w:ascii="Gill Sans MT" w:hAnsi="Gill Sans MT" w:cs="Arial"/>
          <w:bCs/>
          <w:sz w:val="20"/>
          <w:szCs w:val="20"/>
          <w:lang w:val="en-US"/>
        </w:rPr>
        <w:t>Plenary session. Annual Meeting. International Society for Stem Cell Research (ISSCR). Vancouver, 2014.</w:t>
      </w:r>
    </w:p>
    <w:p w14:paraId="573ECC1C" w14:textId="76C6C882" w:rsidR="00CC2EA6" w:rsidRPr="006A4511" w:rsidRDefault="00CF1E92"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 xml:space="preserve"> </w:t>
      </w:r>
      <w:r w:rsidR="00CC2EA6" w:rsidRPr="006A4511">
        <w:rPr>
          <w:rFonts w:ascii="Gill Sans MT" w:hAnsi="Gill Sans MT" w:cs="Arial"/>
          <w:bCs/>
          <w:sz w:val="20"/>
          <w:szCs w:val="20"/>
          <w:lang w:val="en-US"/>
        </w:rPr>
        <w:t>Plenary session. Annual Meeting. European Society of Gene and Cell Therapy. Madrid, Spain. Oct 2013.</w:t>
      </w:r>
    </w:p>
    <w:p w14:paraId="0EDB7B0F" w14:textId="7855F79C" w:rsidR="00F75E24" w:rsidRPr="006A4511" w:rsidRDefault="00CF1E92"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 xml:space="preserve"> </w:t>
      </w:r>
      <w:r w:rsidR="00CC2EA6" w:rsidRPr="006A4511">
        <w:rPr>
          <w:rFonts w:ascii="Gill Sans MT" w:hAnsi="Gill Sans MT" w:cs="Arial"/>
          <w:bCs/>
          <w:sz w:val="20"/>
          <w:szCs w:val="20"/>
          <w:lang w:val="en-US"/>
        </w:rPr>
        <w:t>Plenary Session. 38th Annual Meeting. European Group for Blood and Marrow Transplantation. Geneva, Switzerland. 4</w:t>
      </w:r>
      <w:r w:rsidR="00CC2EA6" w:rsidRPr="006A4511">
        <w:rPr>
          <w:rFonts w:ascii="Gill Sans MT" w:hAnsi="Gill Sans MT" w:cs="Arial"/>
          <w:bCs/>
          <w:sz w:val="20"/>
          <w:szCs w:val="20"/>
          <w:vertAlign w:val="superscript"/>
          <w:lang w:val="en-US"/>
        </w:rPr>
        <w:t>th</w:t>
      </w:r>
      <w:r w:rsidR="00CC2EA6" w:rsidRPr="006A4511">
        <w:rPr>
          <w:rFonts w:ascii="Gill Sans MT" w:hAnsi="Gill Sans MT" w:cs="Arial"/>
          <w:bCs/>
          <w:sz w:val="20"/>
          <w:szCs w:val="20"/>
          <w:lang w:val="en-US"/>
        </w:rPr>
        <w:t xml:space="preserve"> April 2012.</w:t>
      </w:r>
    </w:p>
    <w:p w14:paraId="0C942E54" w14:textId="1509229F" w:rsidR="00CC2EA6" w:rsidRPr="006A4511" w:rsidRDefault="00CF1E92"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 xml:space="preserve"> </w:t>
      </w:r>
      <w:r w:rsidR="00CC2EA6" w:rsidRPr="006A4511">
        <w:rPr>
          <w:rFonts w:ascii="Gill Sans MT" w:hAnsi="Gill Sans MT" w:cs="Arial"/>
          <w:bCs/>
          <w:sz w:val="20"/>
          <w:szCs w:val="20"/>
          <w:lang w:val="en-US"/>
        </w:rPr>
        <w:t>Plenary Session. 16</w:t>
      </w:r>
      <w:r w:rsidR="00CC2EA6" w:rsidRPr="006A4511">
        <w:rPr>
          <w:rFonts w:ascii="Gill Sans MT" w:hAnsi="Gill Sans MT" w:cs="Arial"/>
          <w:bCs/>
          <w:sz w:val="20"/>
          <w:szCs w:val="20"/>
          <w:vertAlign w:val="superscript"/>
          <w:lang w:val="en-US"/>
        </w:rPr>
        <w:t>th</w:t>
      </w:r>
      <w:r w:rsidR="00CC2EA6" w:rsidRPr="006A4511">
        <w:rPr>
          <w:rFonts w:ascii="Gill Sans MT" w:hAnsi="Gill Sans MT" w:cs="Arial"/>
          <w:bCs/>
          <w:sz w:val="20"/>
          <w:szCs w:val="20"/>
          <w:lang w:val="en-US"/>
        </w:rPr>
        <w:t xml:space="preserve"> Annual Meeting. European Hematology Association.</w:t>
      </w:r>
      <w:r w:rsidR="00F75E24" w:rsidRPr="006A4511">
        <w:rPr>
          <w:rFonts w:ascii="Gill Sans MT" w:hAnsi="Gill Sans MT"/>
          <w:sz w:val="20"/>
          <w:szCs w:val="20"/>
        </w:rPr>
        <w:t xml:space="preserve"> </w:t>
      </w:r>
      <w:r w:rsidR="00F75E24" w:rsidRPr="006A4511">
        <w:rPr>
          <w:rFonts w:ascii="Gill Sans MT" w:hAnsi="Gill Sans MT" w:cs="Arial"/>
          <w:bCs/>
          <w:sz w:val="20"/>
          <w:szCs w:val="20"/>
          <w:lang w:val="en-US"/>
        </w:rPr>
        <w:t>London, UK. 11th June 2011.</w:t>
      </w:r>
    </w:p>
    <w:p w14:paraId="31CFEF10" w14:textId="1A81E67C" w:rsidR="00F75E24" w:rsidRPr="006A4511" w:rsidRDefault="00CF1E92"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 xml:space="preserve"> </w:t>
      </w:r>
      <w:r w:rsidR="00F75E24" w:rsidRPr="006A4511">
        <w:rPr>
          <w:rFonts w:ascii="Gill Sans MT" w:hAnsi="Gill Sans MT" w:cs="Arial"/>
          <w:bCs/>
          <w:sz w:val="20"/>
          <w:szCs w:val="20"/>
          <w:lang w:val="en-US"/>
        </w:rPr>
        <w:t>Plenary Session. 51</w:t>
      </w:r>
      <w:r w:rsidR="00F75E24" w:rsidRPr="006A4511">
        <w:rPr>
          <w:rFonts w:ascii="Gill Sans MT" w:hAnsi="Gill Sans MT" w:cs="Arial"/>
          <w:bCs/>
          <w:sz w:val="20"/>
          <w:szCs w:val="20"/>
          <w:vertAlign w:val="superscript"/>
          <w:lang w:val="en-US"/>
        </w:rPr>
        <w:t>st</w:t>
      </w:r>
      <w:r w:rsidR="00F75E24" w:rsidRPr="006A4511">
        <w:rPr>
          <w:rFonts w:ascii="Gill Sans MT" w:hAnsi="Gill Sans MT" w:cs="Arial"/>
          <w:bCs/>
          <w:sz w:val="20"/>
          <w:szCs w:val="20"/>
          <w:lang w:val="en-US"/>
        </w:rPr>
        <w:t xml:space="preserve"> Annual Meeting. American Society of Hematology. New Orleans. USA. </w:t>
      </w:r>
      <w:r w:rsidR="00F75E24" w:rsidRPr="006A4511">
        <w:rPr>
          <w:rFonts w:ascii="Gill Sans MT" w:hAnsi="Gill Sans MT" w:cs="Arial"/>
          <w:bCs/>
          <w:sz w:val="20"/>
          <w:szCs w:val="20"/>
          <w:lang w:val="es-ES"/>
        </w:rPr>
        <w:t>6</w:t>
      </w:r>
      <w:r w:rsidR="00F75E24" w:rsidRPr="006A4511">
        <w:rPr>
          <w:rFonts w:ascii="Gill Sans MT" w:hAnsi="Gill Sans MT" w:cs="Arial"/>
          <w:bCs/>
          <w:sz w:val="20"/>
          <w:szCs w:val="20"/>
          <w:vertAlign w:val="superscript"/>
          <w:lang w:val="es-ES"/>
        </w:rPr>
        <w:t>th</w:t>
      </w:r>
      <w:r w:rsidR="00F75E24" w:rsidRPr="006A4511">
        <w:rPr>
          <w:rFonts w:ascii="Gill Sans MT" w:hAnsi="Gill Sans MT" w:cs="Arial"/>
          <w:bCs/>
          <w:sz w:val="20"/>
          <w:szCs w:val="20"/>
          <w:lang w:val="es-ES"/>
        </w:rPr>
        <w:t xml:space="preserve"> </w:t>
      </w:r>
      <w:proofErr w:type="spellStart"/>
      <w:r w:rsidR="00F75E24" w:rsidRPr="006A4511">
        <w:rPr>
          <w:rFonts w:ascii="Gill Sans MT" w:hAnsi="Gill Sans MT" w:cs="Arial"/>
          <w:bCs/>
          <w:sz w:val="20"/>
          <w:szCs w:val="20"/>
          <w:lang w:val="es-ES"/>
        </w:rPr>
        <w:t>Dec</w:t>
      </w:r>
      <w:proofErr w:type="spellEnd"/>
      <w:r w:rsidR="00F75E24" w:rsidRPr="006A4511">
        <w:rPr>
          <w:rFonts w:ascii="Gill Sans MT" w:hAnsi="Gill Sans MT" w:cs="Arial"/>
          <w:bCs/>
          <w:sz w:val="20"/>
          <w:szCs w:val="20"/>
          <w:lang w:val="es-ES"/>
        </w:rPr>
        <w:t xml:space="preserve"> 2009.</w:t>
      </w:r>
    </w:p>
    <w:p w14:paraId="1A49577B" w14:textId="0473E9C8" w:rsidR="00F75E24" w:rsidRPr="006A4511" w:rsidRDefault="00CF1E92" w:rsidP="005E7931">
      <w:pPr>
        <w:pStyle w:val="ListParagraph"/>
        <w:numPr>
          <w:ilvl w:val="0"/>
          <w:numId w:val="11"/>
        </w:numPr>
        <w:spacing w:after="60"/>
        <w:ind w:left="0" w:right="-6" w:hanging="284"/>
        <w:jc w:val="both"/>
        <w:rPr>
          <w:rFonts w:ascii="Gill Sans MT" w:hAnsi="Gill Sans MT" w:cs="Arial"/>
          <w:bCs/>
          <w:sz w:val="20"/>
          <w:szCs w:val="20"/>
        </w:rPr>
      </w:pPr>
      <w:r w:rsidRPr="006A4511">
        <w:rPr>
          <w:rFonts w:ascii="Gill Sans MT" w:hAnsi="Gill Sans MT" w:cs="Arial"/>
          <w:bCs/>
          <w:sz w:val="20"/>
          <w:szCs w:val="20"/>
          <w:lang w:val="en-US"/>
        </w:rPr>
        <w:t xml:space="preserve"> </w:t>
      </w:r>
      <w:r w:rsidR="00F75E24" w:rsidRPr="006A4511">
        <w:rPr>
          <w:rFonts w:ascii="Gill Sans MT" w:hAnsi="Gill Sans MT" w:cs="Arial"/>
          <w:bCs/>
          <w:sz w:val="20"/>
          <w:szCs w:val="20"/>
          <w:lang w:val="en-US"/>
        </w:rPr>
        <w:t>Plenary Session. 50</w:t>
      </w:r>
      <w:r w:rsidR="00F75E24" w:rsidRPr="006A4511">
        <w:rPr>
          <w:rFonts w:ascii="Gill Sans MT" w:hAnsi="Gill Sans MT" w:cs="Arial"/>
          <w:bCs/>
          <w:sz w:val="20"/>
          <w:szCs w:val="20"/>
          <w:vertAlign w:val="superscript"/>
          <w:lang w:val="en-US"/>
        </w:rPr>
        <w:t>th</w:t>
      </w:r>
      <w:r w:rsidR="00F75E24" w:rsidRPr="006A4511">
        <w:rPr>
          <w:rFonts w:ascii="Gill Sans MT" w:hAnsi="Gill Sans MT" w:cs="Arial"/>
          <w:bCs/>
          <w:sz w:val="20"/>
          <w:szCs w:val="20"/>
          <w:lang w:val="en-US"/>
        </w:rPr>
        <w:t xml:space="preserve"> Annual Meeting. American Society of Hematology. San Francisco. USA. 7</w:t>
      </w:r>
      <w:r w:rsidR="00F75E24" w:rsidRPr="006A4511">
        <w:rPr>
          <w:rFonts w:ascii="Gill Sans MT" w:hAnsi="Gill Sans MT" w:cs="Arial"/>
          <w:bCs/>
          <w:sz w:val="20"/>
          <w:szCs w:val="20"/>
          <w:vertAlign w:val="superscript"/>
          <w:lang w:val="en-US"/>
        </w:rPr>
        <w:t>th</w:t>
      </w:r>
      <w:r w:rsidR="00F75E24" w:rsidRPr="006A4511">
        <w:rPr>
          <w:rFonts w:ascii="Gill Sans MT" w:hAnsi="Gill Sans MT" w:cs="Arial"/>
          <w:bCs/>
          <w:sz w:val="20"/>
          <w:szCs w:val="20"/>
          <w:lang w:val="en-US"/>
        </w:rPr>
        <w:t xml:space="preserve"> Dec 2008.</w:t>
      </w:r>
    </w:p>
    <w:p w14:paraId="7DCED6DE" w14:textId="0315EF60" w:rsidR="00F1196A" w:rsidRPr="006A4511" w:rsidRDefault="00F1196A" w:rsidP="00F1196A">
      <w:pPr>
        <w:pStyle w:val="ListParagraph"/>
        <w:spacing w:after="60"/>
        <w:ind w:left="0" w:right="-1"/>
        <w:jc w:val="both"/>
        <w:rPr>
          <w:rFonts w:ascii="Gill Sans MT" w:hAnsi="Gill Sans MT" w:cs="Arial"/>
          <w:bCs/>
          <w:sz w:val="20"/>
          <w:szCs w:val="20"/>
          <w:lang w:val="en-US"/>
        </w:rPr>
      </w:pPr>
    </w:p>
    <w:p w14:paraId="65C6BD59" w14:textId="65009E3D" w:rsidR="00F1196A" w:rsidRPr="006A4511" w:rsidRDefault="00F1196A" w:rsidP="003E4973">
      <w:pPr>
        <w:pStyle w:val="ListParagraph"/>
        <w:spacing w:after="60"/>
        <w:ind w:left="0" w:right="-1"/>
        <w:rPr>
          <w:rFonts w:ascii="Gill Sans MT" w:hAnsi="Gill Sans MT" w:cs="Arial"/>
          <w:b/>
          <w:sz w:val="20"/>
          <w:szCs w:val="20"/>
          <w:lang w:val="en-US"/>
        </w:rPr>
      </w:pPr>
      <w:r w:rsidRPr="006A4511">
        <w:rPr>
          <w:rFonts w:ascii="Gill Sans MT" w:hAnsi="Gill Sans MT" w:cs="Arial"/>
          <w:b/>
          <w:sz w:val="20"/>
          <w:szCs w:val="20"/>
          <w:lang w:val="en-US"/>
        </w:rPr>
        <w:t>PATENTS</w:t>
      </w:r>
    </w:p>
    <w:p w14:paraId="0537C660" w14:textId="77777777" w:rsidR="00EA1902" w:rsidRPr="006A4511" w:rsidRDefault="00EA1902" w:rsidP="00EA1902">
      <w:pPr>
        <w:pStyle w:val="ListParagraph"/>
        <w:spacing w:after="60"/>
        <w:ind w:left="0" w:right="-1" w:hanging="284"/>
        <w:jc w:val="both"/>
        <w:rPr>
          <w:rFonts w:ascii="Gill Sans MT" w:hAnsi="Gill Sans MT" w:cs="Arial"/>
          <w:bCs/>
          <w:sz w:val="20"/>
          <w:szCs w:val="20"/>
          <w:lang w:val="en-US"/>
        </w:rPr>
      </w:pPr>
      <w:r w:rsidRPr="006A4511">
        <w:rPr>
          <w:rFonts w:ascii="Gill Sans MT" w:hAnsi="Gill Sans MT" w:cs="Arial"/>
          <w:b/>
          <w:sz w:val="20"/>
          <w:szCs w:val="20"/>
          <w:lang w:val="en-US"/>
        </w:rPr>
        <w:t>1</w:t>
      </w:r>
      <w:r w:rsidRPr="006A4511">
        <w:rPr>
          <w:rFonts w:ascii="Gill Sans MT" w:hAnsi="Gill Sans MT" w:cs="Arial"/>
          <w:bCs/>
          <w:sz w:val="20"/>
          <w:szCs w:val="20"/>
          <w:lang w:val="en-US"/>
        </w:rPr>
        <w:t>.</w:t>
      </w:r>
      <w:r w:rsidR="00F1196A" w:rsidRPr="006A4511">
        <w:rPr>
          <w:rFonts w:ascii="Gill Sans MT" w:hAnsi="Gill Sans MT" w:cs="Arial"/>
          <w:bCs/>
          <w:sz w:val="20"/>
          <w:szCs w:val="20"/>
          <w:lang w:val="en-US"/>
        </w:rPr>
        <w:t>‘</w:t>
      </w:r>
      <w:proofErr w:type="gramStart"/>
      <w:r w:rsidR="00F1196A" w:rsidRPr="006A4511">
        <w:rPr>
          <w:rFonts w:ascii="Gill Sans MT" w:hAnsi="Gill Sans MT" w:cs="Arial"/>
          <w:bCs/>
          <w:sz w:val="20"/>
          <w:szCs w:val="20"/>
          <w:lang w:val="en-US"/>
        </w:rPr>
        <w:t xml:space="preserve">Multipotent  </w:t>
      </w:r>
      <w:proofErr w:type="spellStart"/>
      <w:r w:rsidR="00F1196A" w:rsidRPr="006A4511">
        <w:rPr>
          <w:rFonts w:ascii="Gill Sans MT" w:hAnsi="Gill Sans MT" w:cs="Arial"/>
          <w:bCs/>
          <w:sz w:val="20"/>
          <w:szCs w:val="20"/>
          <w:lang w:val="en-US"/>
        </w:rPr>
        <w:t>nestin</w:t>
      </w:r>
      <w:proofErr w:type="spellEnd"/>
      <w:proofErr w:type="gramEnd"/>
      <w:r w:rsidR="00F1196A" w:rsidRPr="006A4511">
        <w:rPr>
          <w:rFonts w:ascii="Gill Sans MT" w:hAnsi="Gill Sans MT" w:cs="Arial"/>
          <w:bCs/>
          <w:sz w:val="20"/>
          <w:szCs w:val="20"/>
          <w:lang w:val="en-US"/>
        </w:rPr>
        <w:t xml:space="preserve">-positive </w:t>
      </w:r>
      <w:proofErr w:type="gramStart"/>
      <w:r w:rsidR="00F1196A" w:rsidRPr="006A4511">
        <w:rPr>
          <w:rFonts w:ascii="Gill Sans MT" w:hAnsi="Gill Sans MT" w:cs="Arial"/>
          <w:bCs/>
          <w:sz w:val="20"/>
          <w:szCs w:val="20"/>
          <w:lang w:val="en-US"/>
        </w:rPr>
        <w:t>cells’</w:t>
      </w:r>
      <w:proofErr w:type="gramEnd"/>
      <w:r w:rsidR="00F1196A" w:rsidRPr="006A4511">
        <w:rPr>
          <w:rFonts w:ascii="Gill Sans MT" w:hAnsi="Gill Sans MT" w:cs="Arial"/>
          <w:bCs/>
          <w:sz w:val="20"/>
          <w:szCs w:val="20"/>
          <w:lang w:val="en-US"/>
        </w:rPr>
        <w:t>. PCT/ES/2010/070682, WO2011048253A1. 22/10/2010</w:t>
      </w:r>
      <w:r w:rsidRPr="006A4511">
        <w:rPr>
          <w:rFonts w:ascii="Gill Sans MT" w:hAnsi="Gill Sans MT" w:cs="Arial"/>
          <w:bCs/>
          <w:sz w:val="20"/>
          <w:szCs w:val="20"/>
          <w:lang w:val="en-US"/>
        </w:rPr>
        <w:t>.</w:t>
      </w:r>
    </w:p>
    <w:p w14:paraId="417A6DA0" w14:textId="77777777" w:rsidR="00EA1902" w:rsidRPr="006A4511" w:rsidRDefault="00EA1902" w:rsidP="00EA1902">
      <w:pPr>
        <w:pStyle w:val="ListParagraph"/>
        <w:spacing w:after="60"/>
        <w:ind w:left="0" w:right="-1" w:hanging="284"/>
        <w:jc w:val="both"/>
        <w:rPr>
          <w:rFonts w:ascii="Gill Sans MT" w:hAnsi="Gill Sans MT" w:cs="Arial"/>
          <w:bCs/>
          <w:sz w:val="20"/>
          <w:szCs w:val="20"/>
          <w:lang w:val="en-US"/>
        </w:rPr>
      </w:pPr>
      <w:r w:rsidRPr="006A4511">
        <w:rPr>
          <w:rFonts w:ascii="Gill Sans MT" w:hAnsi="Gill Sans MT" w:cs="Arial"/>
          <w:b/>
          <w:sz w:val="20"/>
          <w:szCs w:val="20"/>
          <w:lang w:val="en-US"/>
        </w:rPr>
        <w:t>2</w:t>
      </w:r>
      <w:r w:rsidRPr="006A4511">
        <w:rPr>
          <w:rFonts w:ascii="Gill Sans MT" w:hAnsi="Gill Sans MT" w:cs="Arial"/>
          <w:bCs/>
          <w:sz w:val="20"/>
          <w:szCs w:val="20"/>
          <w:lang w:val="en-US"/>
        </w:rPr>
        <w:t xml:space="preserve">. </w:t>
      </w:r>
      <w:r w:rsidR="00F1196A" w:rsidRPr="006A4511">
        <w:rPr>
          <w:rFonts w:ascii="Gill Sans MT" w:hAnsi="Gill Sans MT" w:cs="Arial"/>
          <w:bCs/>
          <w:sz w:val="20"/>
          <w:szCs w:val="20"/>
          <w:lang w:val="en-US"/>
        </w:rPr>
        <w:t>‘Neuro-regenerative/</w:t>
      </w:r>
      <w:proofErr w:type="spellStart"/>
      <w:r w:rsidR="00F1196A" w:rsidRPr="006A4511">
        <w:rPr>
          <w:rFonts w:ascii="Gill Sans MT" w:hAnsi="Gill Sans MT" w:cs="Arial"/>
          <w:bCs/>
          <w:sz w:val="20"/>
          <w:szCs w:val="20"/>
          <w:lang w:val="en-US"/>
        </w:rPr>
        <w:t>neurocompensatory</w:t>
      </w:r>
      <w:proofErr w:type="spellEnd"/>
      <w:r w:rsidR="00F1196A" w:rsidRPr="006A4511">
        <w:rPr>
          <w:rFonts w:ascii="Gill Sans MT" w:hAnsi="Gill Sans MT" w:cs="Arial"/>
          <w:bCs/>
          <w:sz w:val="20"/>
          <w:szCs w:val="20"/>
          <w:lang w:val="en-US"/>
        </w:rPr>
        <w:t xml:space="preserve"> therapy for the treatment of myeloproliferative neoplasms’ and</w:t>
      </w:r>
    </w:p>
    <w:p w14:paraId="3B945446" w14:textId="77777777" w:rsidR="00EA1902" w:rsidRPr="006A4511" w:rsidRDefault="00EA1902" w:rsidP="00EA1902">
      <w:pPr>
        <w:pStyle w:val="ListParagraph"/>
        <w:spacing w:after="60"/>
        <w:ind w:left="0" w:right="-1" w:hanging="284"/>
        <w:jc w:val="both"/>
        <w:rPr>
          <w:rFonts w:ascii="Gill Sans MT" w:hAnsi="Gill Sans MT" w:cs="Arial"/>
          <w:bCs/>
          <w:sz w:val="20"/>
          <w:szCs w:val="20"/>
          <w:lang w:val="en-US"/>
        </w:rPr>
      </w:pPr>
      <w:r w:rsidRPr="006A4511">
        <w:rPr>
          <w:rFonts w:ascii="Gill Sans MT" w:hAnsi="Gill Sans MT" w:cs="Arial"/>
          <w:b/>
          <w:sz w:val="20"/>
          <w:szCs w:val="20"/>
          <w:lang w:val="en-US"/>
        </w:rPr>
        <w:t>3</w:t>
      </w:r>
      <w:r w:rsidRPr="006A4511">
        <w:rPr>
          <w:rFonts w:ascii="Gill Sans MT" w:hAnsi="Gill Sans MT" w:cs="Arial"/>
          <w:bCs/>
          <w:sz w:val="20"/>
          <w:szCs w:val="20"/>
          <w:lang w:val="en-US"/>
        </w:rPr>
        <w:t xml:space="preserve">. </w:t>
      </w:r>
      <w:r w:rsidR="00F1196A" w:rsidRPr="006A4511">
        <w:rPr>
          <w:rFonts w:ascii="Gill Sans MT" w:hAnsi="Gill Sans MT" w:cs="Arial"/>
          <w:bCs/>
          <w:sz w:val="20"/>
          <w:szCs w:val="20"/>
          <w:lang w:val="en-US"/>
        </w:rPr>
        <w:t>'Compounds suitable for the treatment of myeloproliferative neoplasms as well as methods for the diagnosis/prognosis of myeloproliferative neoplasms'. PCT/EP2014/059678. 10/05/2013.</w:t>
      </w:r>
    </w:p>
    <w:p w14:paraId="3CDE1ABF" w14:textId="77777777" w:rsidR="00EA1902" w:rsidRPr="006A4511" w:rsidRDefault="00EA1902" w:rsidP="00EA1902">
      <w:pPr>
        <w:pStyle w:val="ListParagraph"/>
        <w:spacing w:after="60"/>
        <w:ind w:left="0" w:right="-1" w:hanging="284"/>
        <w:jc w:val="both"/>
        <w:rPr>
          <w:rFonts w:ascii="Gill Sans MT" w:hAnsi="Gill Sans MT" w:cs="Arial"/>
          <w:bCs/>
          <w:sz w:val="20"/>
          <w:szCs w:val="20"/>
          <w:lang w:val="en-US"/>
        </w:rPr>
      </w:pPr>
      <w:r w:rsidRPr="006A4511">
        <w:rPr>
          <w:rFonts w:ascii="Gill Sans MT" w:hAnsi="Gill Sans MT" w:cs="Arial"/>
          <w:b/>
          <w:sz w:val="20"/>
          <w:szCs w:val="20"/>
          <w:lang w:val="en-US"/>
        </w:rPr>
        <w:t>4</w:t>
      </w:r>
      <w:r w:rsidRPr="006A4511">
        <w:rPr>
          <w:rFonts w:ascii="Gill Sans MT" w:hAnsi="Gill Sans MT" w:cs="Arial"/>
          <w:bCs/>
          <w:sz w:val="20"/>
          <w:szCs w:val="20"/>
          <w:lang w:val="en-US"/>
        </w:rPr>
        <w:t xml:space="preserve">. </w:t>
      </w:r>
      <w:r w:rsidR="00F1196A" w:rsidRPr="006A4511">
        <w:rPr>
          <w:rFonts w:ascii="Gill Sans MT" w:hAnsi="Gill Sans MT" w:cs="Arial"/>
          <w:bCs/>
          <w:sz w:val="20"/>
          <w:szCs w:val="20"/>
          <w:lang w:val="en-US"/>
        </w:rPr>
        <w:t xml:space="preserve">‘Selective estrogen receptor modulators for the treatment of myeloproliferative </w:t>
      </w:r>
      <w:proofErr w:type="gramStart"/>
      <w:r w:rsidR="00F1196A" w:rsidRPr="006A4511">
        <w:rPr>
          <w:rFonts w:ascii="Gill Sans MT" w:hAnsi="Gill Sans MT" w:cs="Arial"/>
          <w:bCs/>
          <w:sz w:val="20"/>
          <w:szCs w:val="20"/>
          <w:lang w:val="en-US"/>
        </w:rPr>
        <w:t>disorders’</w:t>
      </w:r>
      <w:proofErr w:type="gramEnd"/>
      <w:r w:rsidR="00F1196A" w:rsidRPr="006A4511">
        <w:rPr>
          <w:rFonts w:ascii="Gill Sans MT" w:hAnsi="Gill Sans MT" w:cs="Arial"/>
          <w:bCs/>
          <w:sz w:val="20"/>
          <w:szCs w:val="20"/>
          <w:lang w:val="en-US"/>
        </w:rPr>
        <w:t xml:space="preserve">. </w:t>
      </w:r>
      <w:r w:rsidR="00F1196A" w:rsidRPr="006A4511">
        <w:rPr>
          <w:rFonts w:ascii="Gill Sans MT" w:hAnsi="Gill Sans MT" w:cs="Arial"/>
          <w:bCs/>
          <w:sz w:val="20"/>
          <w:szCs w:val="20"/>
        </w:rPr>
        <w:t>PCT/ES2014/070417</w:t>
      </w:r>
      <w:r w:rsidR="00F1196A" w:rsidRPr="006A4511">
        <w:rPr>
          <w:rFonts w:ascii="Gill Sans MT" w:hAnsi="Gill Sans MT" w:cs="Arial"/>
          <w:bCs/>
          <w:sz w:val="20"/>
          <w:szCs w:val="20"/>
          <w:lang w:val="en-US"/>
        </w:rPr>
        <w:t>. 21/05/2013</w:t>
      </w:r>
      <w:r w:rsidRPr="006A4511">
        <w:rPr>
          <w:rFonts w:ascii="Gill Sans MT" w:hAnsi="Gill Sans MT" w:cs="Arial"/>
          <w:bCs/>
          <w:sz w:val="20"/>
          <w:szCs w:val="20"/>
          <w:lang w:val="en-US"/>
        </w:rPr>
        <w:t>.</w:t>
      </w:r>
    </w:p>
    <w:p w14:paraId="5DC4A9E8" w14:textId="5BA212D4" w:rsidR="004E6DB6" w:rsidRPr="006A4511" w:rsidRDefault="00EA1902" w:rsidP="00EA1902">
      <w:pPr>
        <w:pStyle w:val="ListParagraph"/>
        <w:spacing w:after="60"/>
        <w:ind w:left="0" w:right="-1" w:hanging="284"/>
        <w:jc w:val="both"/>
        <w:rPr>
          <w:rFonts w:ascii="Gill Sans MT" w:hAnsi="Gill Sans MT" w:cs="Arial"/>
          <w:bCs/>
          <w:sz w:val="20"/>
          <w:szCs w:val="20"/>
          <w:lang w:val="en-US"/>
        </w:rPr>
      </w:pPr>
      <w:r w:rsidRPr="006A4511">
        <w:rPr>
          <w:rFonts w:ascii="Gill Sans MT" w:hAnsi="Gill Sans MT" w:cs="Arial"/>
          <w:b/>
          <w:sz w:val="20"/>
          <w:szCs w:val="20"/>
          <w:lang w:val="en-US"/>
        </w:rPr>
        <w:t>5</w:t>
      </w:r>
      <w:r w:rsidRPr="006A4511">
        <w:rPr>
          <w:rFonts w:ascii="Gill Sans MT" w:hAnsi="Gill Sans MT" w:cs="Arial"/>
          <w:bCs/>
          <w:sz w:val="20"/>
          <w:szCs w:val="20"/>
          <w:lang w:val="en-US"/>
        </w:rPr>
        <w:t xml:space="preserve">. </w:t>
      </w:r>
      <w:r w:rsidR="004E6DB6" w:rsidRPr="006A4511">
        <w:rPr>
          <w:rFonts w:ascii="Gill Sans MT" w:hAnsi="Gill Sans MT" w:cs="Arial"/>
          <w:sz w:val="20"/>
          <w:szCs w:val="20"/>
          <w:lang w:val="en-US"/>
        </w:rPr>
        <w:t>‘Anti-CD24 antibodies – myelofibrosis and thrombosis’.</w:t>
      </w:r>
      <w:r w:rsidR="004E6DB6" w:rsidRPr="006A4511">
        <w:rPr>
          <w:rFonts w:ascii="Gill Sans MT" w:hAnsi="Gill Sans MT" w:cs="Arial"/>
          <w:b/>
          <w:bCs/>
          <w:sz w:val="20"/>
          <w:szCs w:val="20"/>
          <w:lang w:val="en-US"/>
        </w:rPr>
        <w:t xml:space="preserve"> </w:t>
      </w:r>
      <w:r w:rsidR="004E6DB6" w:rsidRPr="006A4511">
        <w:rPr>
          <w:rFonts w:ascii="Gill Sans MT" w:hAnsi="Gill Sans MT" w:cs="Arial"/>
          <w:bCs/>
          <w:sz w:val="20"/>
          <w:szCs w:val="20"/>
          <w:lang w:val="en-US"/>
        </w:rPr>
        <w:t xml:space="preserve">GB2316777.8. </w:t>
      </w:r>
      <w:r w:rsidR="006A4511" w:rsidRPr="00520F9D">
        <w:rPr>
          <w:rFonts w:ascii="Gill Sans MT" w:hAnsi="Gill Sans MT"/>
          <w:bCs/>
          <w:sz w:val="20"/>
          <w:szCs w:val="20"/>
          <w:lang w:val="en-US"/>
        </w:rPr>
        <w:t>PCT/GB2024/052780</w:t>
      </w:r>
      <w:r w:rsidR="006A4511">
        <w:rPr>
          <w:rFonts w:ascii="Gill Sans MT" w:hAnsi="Gill Sans MT"/>
          <w:bCs/>
          <w:sz w:val="20"/>
          <w:szCs w:val="20"/>
          <w:lang w:val="en-US"/>
        </w:rPr>
        <w:t xml:space="preserve">. </w:t>
      </w:r>
      <w:r w:rsidR="004E6DB6" w:rsidRPr="006A4511">
        <w:rPr>
          <w:rFonts w:ascii="Gill Sans MT" w:hAnsi="Gill Sans MT" w:cs="Arial"/>
          <w:bCs/>
          <w:sz w:val="20"/>
          <w:szCs w:val="20"/>
          <w:lang w:val="en-US"/>
        </w:rPr>
        <w:t>1 November 2023.</w:t>
      </w:r>
    </w:p>
    <w:p w14:paraId="08558D77" w14:textId="77777777" w:rsidR="003F7E9E" w:rsidRPr="006A4511" w:rsidRDefault="003F7E9E" w:rsidP="00F1196A">
      <w:pPr>
        <w:pStyle w:val="ListParagraph"/>
        <w:spacing w:after="60"/>
        <w:ind w:left="0" w:right="-1"/>
        <w:jc w:val="both"/>
        <w:rPr>
          <w:rFonts w:ascii="Gill Sans MT" w:hAnsi="Gill Sans MT" w:cs="Arial"/>
          <w:bCs/>
          <w:sz w:val="20"/>
          <w:szCs w:val="20"/>
          <w:lang w:val="en-US"/>
        </w:rPr>
      </w:pPr>
    </w:p>
    <w:p w14:paraId="1B24F07A" w14:textId="01352476" w:rsidR="003F7E9E" w:rsidRPr="006A4511" w:rsidRDefault="003F7E9E" w:rsidP="003E4973">
      <w:pPr>
        <w:pStyle w:val="ListParagraph"/>
        <w:spacing w:after="60"/>
        <w:ind w:left="-567" w:right="-427"/>
        <w:jc w:val="both"/>
        <w:rPr>
          <w:rFonts w:ascii="Gill Sans MT" w:hAnsi="Gill Sans MT" w:cs="Arial"/>
          <w:b/>
          <w:bCs/>
          <w:sz w:val="20"/>
          <w:szCs w:val="20"/>
        </w:rPr>
      </w:pPr>
      <w:r w:rsidRPr="006A4511">
        <w:rPr>
          <w:rFonts w:ascii="Gill Sans MT" w:hAnsi="Gill Sans MT" w:cs="Arial"/>
          <w:b/>
          <w:bCs/>
          <w:sz w:val="20"/>
          <w:szCs w:val="20"/>
        </w:rPr>
        <w:t>BIOSKETCH</w:t>
      </w:r>
    </w:p>
    <w:p w14:paraId="32809B53" w14:textId="77777777" w:rsidR="00244580" w:rsidRPr="006A4511" w:rsidRDefault="00244580" w:rsidP="003E4973">
      <w:pPr>
        <w:pStyle w:val="ListParagraph"/>
        <w:spacing w:after="60"/>
        <w:ind w:left="-567" w:right="-427"/>
        <w:jc w:val="both"/>
        <w:rPr>
          <w:rFonts w:ascii="Gill Sans MT" w:hAnsi="Gill Sans MT" w:cs="Arial"/>
          <w:b/>
          <w:bCs/>
          <w:sz w:val="20"/>
          <w:szCs w:val="20"/>
        </w:rPr>
      </w:pPr>
    </w:p>
    <w:p w14:paraId="24A4D115" w14:textId="120ED13D" w:rsidR="006A4511" w:rsidRPr="000148AA" w:rsidRDefault="003F7E9E" w:rsidP="000148AA">
      <w:pPr>
        <w:pStyle w:val="ListParagraph"/>
        <w:spacing w:after="60"/>
        <w:ind w:left="-567" w:right="-427"/>
        <w:jc w:val="both"/>
        <w:rPr>
          <w:rFonts w:ascii="Gill Sans MT" w:hAnsi="Gill Sans MT" w:cs="Arial"/>
          <w:sz w:val="20"/>
          <w:szCs w:val="20"/>
        </w:rPr>
      </w:pPr>
      <w:r w:rsidRPr="006A4511">
        <w:rPr>
          <w:rFonts w:ascii="Gill Sans MT" w:hAnsi="Gill Sans MT" w:cs="Arial"/>
          <w:sz w:val="20"/>
          <w:szCs w:val="20"/>
        </w:rPr>
        <w:t xml:space="preserve">My multidisciplinary training in neuroscience, physiology and stem cells has allowed me to develop a unique research field. I gained my PhD in 2004 from The Department of Medical Physiology at the University of Seville in Spain. My </w:t>
      </w:r>
      <w:proofErr w:type="gramStart"/>
      <w:r w:rsidRPr="006A4511">
        <w:rPr>
          <w:rFonts w:ascii="Gill Sans MT" w:hAnsi="Gill Sans MT" w:cs="Arial"/>
          <w:sz w:val="20"/>
          <w:szCs w:val="20"/>
        </w:rPr>
        <w:t>Thesis</w:t>
      </w:r>
      <w:proofErr w:type="gramEnd"/>
      <w:r w:rsidRPr="006A4511">
        <w:rPr>
          <w:rFonts w:ascii="Gill Sans MT" w:hAnsi="Gill Sans MT" w:cs="Arial"/>
          <w:sz w:val="20"/>
          <w:szCs w:val="20"/>
        </w:rPr>
        <w:t xml:space="preserve"> characterised properties of the carotid body of potential interest for </w:t>
      </w:r>
      <w:proofErr w:type="spellStart"/>
      <w:r w:rsidRPr="006A4511">
        <w:rPr>
          <w:rFonts w:ascii="Gill Sans MT" w:hAnsi="Gill Sans MT" w:cs="Arial"/>
          <w:sz w:val="20"/>
          <w:szCs w:val="20"/>
        </w:rPr>
        <w:t>neuroregenerative</w:t>
      </w:r>
      <w:proofErr w:type="spellEnd"/>
      <w:r w:rsidRPr="006A4511">
        <w:rPr>
          <w:rFonts w:ascii="Gill Sans MT" w:hAnsi="Gill Sans MT" w:cs="Arial"/>
          <w:sz w:val="20"/>
          <w:szCs w:val="20"/>
        </w:rPr>
        <w:t xml:space="preserve"> strategies, which were translated into clinical studies in Parkinson’s disease. From 2004-9, I worked as a post-doc at New York Medical College and Mount Sinai School of Medicine, where I trained in stem cells in the cardiovascular and haematopoietic systems and discovered a connection between the bone marrow, the brain and other systemic signals, which regulate the </w:t>
      </w:r>
      <w:proofErr w:type="spellStart"/>
      <w:r w:rsidRPr="006A4511">
        <w:rPr>
          <w:rFonts w:ascii="Gill Sans MT" w:hAnsi="Gill Sans MT" w:cs="Arial"/>
          <w:sz w:val="20"/>
          <w:szCs w:val="20"/>
        </w:rPr>
        <w:t>behavior</w:t>
      </w:r>
      <w:proofErr w:type="spellEnd"/>
      <w:r w:rsidRPr="006A4511">
        <w:rPr>
          <w:rFonts w:ascii="Gill Sans MT" w:hAnsi="Gill Sans MT" w:cs="Arial"/>
          <w:sz w:val="20"/>
          <w:szCs w:val="20"/>
        </w:rPr>
        <w:t xml:space="preserve"> of blood stem cells and immune cells. I found that the sympathetic nervous system regulates daily oscillations in stem cells, with could impact the yields available for regenerative medicine. These findings served as steppingstones for the emerging fields of neuroimmunology and inter-organ communication. My subsequent work identified mesenchymal stem cells that relay signals from the nervous system and have a crucial role in the haematopoietic stem cell niche. I moved to Cambridge in 2015, where I am Professor at the Department of </w:t>
      </w:r>
      <w:proofErr w:type="spellStart"/>
      <w:r w:rsidRPr="006A4511">
        <w:rPr>
          <w:rFonts w:ascii="Gill Sans MT" w:hAnsi="Gill Sans MT" w:cs="Arial"/>
          <w:sz w:val="20"/>
          <w:szCs w:val="20"/>
        </w:rPr>
        <w:t>Hematology</w:t>
      </w:r>
      <w:proofErr w:type="spellEnd"/>
      <w:r w:rsidRPr="006A4511">
        <w:rPr>
          <w:rFonts w:ascii="Gill Sans MT" w:hAnsi="Gill Sans MT" w:cs="Arial"/>
          <w:sz w:val="20"/>
          <w:szCs w:val="20"/>
        </w:rPr>
        <w:t xml:space="preserve"> (University of Cambridge), Group Leader at the </w:t>
      </w:r>
      <w:proofErr w:type="spellStart"/>
      <w:r w:rsidRPr="006A4511">
        <w:rPr>
          <w:rFonts w:ascii="Gill Sans MT" w:hAnsi="Gill Sans MT" w:cs="Arial"/>
          <w:sz w:val="20"/>
          <w:szCs w:val="20"/>
        </w:rPr>
        <w:t>Wellcome</w:t>
      </w:r>
      <w:proofErr w:type="spellEnd"/>
      <w:r w:rsidRPr="006A4511">
        <w:rPr>
          <w:rFonts w:ascii="Gill Sans MT" w:hAnsi="Gill Sans MT" w:cs="Arial"/>
          <w:sz w:val="20"/>
          <w:szCs w:val="20"/>
        </w:rPr>
        <w:t>-MRC Cambridge Stem Cell Institute and PI at NHS Blood and Transplant.</w:t>
      </w:r>
      <w:r w:rsidR="00616907" w:rsidRPr="006A4511">
        <w:rPr>
          <w:rFonts w:ascii="Gill Sans MT" w:hAnsi="Gill Sans MT" w:cs="Arial"/>
          <w:sz w:val="20"/>
          <w:szCs w:val="20"/>
        </w:rPr>
        <w:t xml:space="preserve"> </w:t>
      </w:r>
      <w:r w:rsidR="006A4511">
        <w:rPr>
          <w:rFonts w:ascii="Gill Sans MT" w:hAnsi="Gill Sans MT" w:cs="Arial"/>
          <w:sz w:val="20"/>
          <w:szCs w:val="20"/>
        </w:rPr>
        <w:t>From 2024, I have established a research group at the Institute of Biomedicine of Seville (</w:t>
      </w:r>
      <w:proofErr w:type="spellStart"/>
      <w:r w:rsidR="006A4511">
        <w:rPr>
          <w:rFonts w:ascii="Gill Sans MT" w:hAnsi="Gill Sans MT" w:cs="Arial"/>
          <w:sz w:val="20"/>
          <w:szCs w:val="20"/>
        </w:rPr>
        <w:t>IBiS</w:t>
      </w:r>
      <w:proofErr w:type="spellEnd"/>
      <w:r w:rsidR="006A4511">
        <w:rPr>
          <w:rFonts w:ascii="Gill Sans MT" w:hAnsi="Gill Sans MT" w:cs="Arial"/>
          <w:sz w:val="20"/>
          <w:szCs w:val="20"/>
        </w:rPr>
        <w:t>), University of Seville, thanks to an ATRAE grant from the Government of Spain.</w:t>
      </w:r>
    </w:p>
    <w:p w14:paraId="65C24244" w14:textId="26928A80" w:rsidR="003F7E9E" w:rsidRPr="006A4511" w:rsidRDefault="003F7E9E" w:rsidP="003E4973">
      <w:pPr>
        <w:pStyle w:val="ListParagraph"/>
        <w:spacing w:after="60"/>
        <w:ind w:left="-567" w:right="-427"/>
        <w:jc w:val="both"/>
        <w:rPr>
          <w:rFonts w:ascii="Gill Sans MT" w:hAnsi="Gill Sans MT" w:cs="Arial"/>
          <w:bCs/>
          <w:sz w:val="20"/>
          <w:szCs w:val="20"/>
          <w:lang w:val="en-US"/>
        </w:rPr>
      </w:pPr>
      <w:r w:rsidRPr="006A4511">
        <w:rPr>
          <w:rFonts w:ascii="Gill Sans MT" w:hAnsi="Gill Sans MT" w:cs="Arial"/>
          <w:sz w:val="20"/>
          <w:szCs w:val="20"/>
        </w:rPr>
        <w:t xml:space="preserve">Blood stem cells reside in specialised niches, which allows them to self-renew, proliferate, differentiate and migrate according to the organism's requirements. My research has revealed multisystem regulatory mechanisms by which the haematopoietic stem cell niche fulfils these complex functions and how the deregulation of these mechanisms contributes to haematological disorders. My work has been recognised with 20 Plenary presentations, &gt;200 invited talks, international awards (ASH Scholar Award, Joanne Levy Memorial Award, HHMI International Early Career Scientist, CRUK Programme Foundation Award, ERC Consolidator grant, etc), publications in top journals and </w:t>
      </w:r>
      <w:r w:rsidR="005B52BA" w:rsidRPr="006A4511">
        <w:rPr>
          <w:rFonts w:ascii="Gill Sans MT" w:hAnsi="Gill Sans MT" w:cs="Arial"/>
          <w:sz w:val="20"/>
          <w:szCs w:val="20"/>
        </w:rPr>
        <w:t>4</w:t>
      </w:r>
      <w:r w:rsidRPr="006A4511">
        <w:rPr>
          <w:rFonts w:ascii="Gill Sans MT" w:hAnsi="Gill Sans MT" w:cs="Arial"/>
          <w:sz w:val="20"/>
          <w:szCs w:val="20"/>
        </w:rPr>
        <w:t xml:space="preserve"> patent applications. </w:t>
      </w:r>
      <w:r w:rsidR="001C59A5">
        <w:rPr>
          <w:rFonts w:ascii="Gill Sans MT" w:hAnsi="Gill Sans MT" w:cs="Arial"/>
          <w:sz w:val="20"/>
          <w:szCs w:val="20"/>
        </w:rPr>
        <w:t>I have</w:t>
      </w:r>
      <w:r w:rsidR="001C59A5" w:rsidRPr="001C59A5">
        <w:rPr>
          <w:rFonts w:ascii="Gill Sans MT" w:hAnsi="Gill Sans MT" w:cs="Arial"/>
          <w:sz w:val="20"/>
          <w:szCs w:val="20"/>
        </w:rPr>
        <w:t xml:space="preserve"> served a</w:t>
      </w:r>
      <w:r w:rsidR="001C59A5">
        <w:rPr>
          <w:rFonts w:ascii="Gill Sans MT" w:hAnsi="Gill Sans MT" w:cs="Arial"/>
          <w:sz w:val="20"/>
          <w:szCs w:val="20"/>
        </w:rPr>
        <w:t>t</w:t>
      </w:r>
      <w:r w:rsidR="001C59A5" w:rsidRPr="001C59A5">
        <w:rPr>
          <w:rFonts w:ascii="Gill Sans MT" w:hAnsi="Gill Sans MT" w:cs="Arial"/>
          <w:sz w:val="20"/>
          <w:szCs w:val="20"/>
        </w:rPr>
        <w:t xml:space="preserve"> ASH and ESH committees and </w:t>
      </w:r>
      <w:r w:rsidR="001C59A5">
        <w:rPr>
          <w:rFonts w:ascii="Gill Sans MT" w:hAnsi="Gill Sans MT" w:cs="Arial"/>
          <w:sz w:val="20"/>
          <w:szCs w:val="20"/>
        </w:rPr>
        <w:t>am</w:t>
      </w:r>
      <w:r w:rsidR="001C59A5" w:rsidRPr="001C59A5">
        <w:rPr>
          <w:rFonts w:ascii="Gill Sans MT" w:hAnsi="Gill Sans MT" w:cs="Arial"/>
          <w:sz w:val="20"/>
          <w:szCs w:val="20"/>
        </w:rPr>
        <w:t xml:space="preserve"> c</w:t>
      </w:r>
      <w:r w:rsidR="001C59A5">
        <w:rPr>
          <w:rFonts w:ascii="Gill Sans MT" w:hAnsi="Gill Sans MT" w:cs="Arial"/>
          <w:sz w:val="20"/>
          <w:szCs w:val="20"/>
        </w:rPr>
        <w:t>o</w:t>
      </w:r>
      <w:r w:rsidR="001C59A5" w:rsidRPr="001C59A5">
        <w:rPr>
          <w:rFonts w:ascii="Gill Sans MT" w:hAnsi="Gill Sans MT" w:cs="Arial"/>
          <w:sz w:val="20"/>
          <w:szCs w:val="20"/>
        </w:rPr>
        <w:t>-PI of a</w:t>
      </w:r>
      <w:r w:rsidR="001C59A5">
        <w:rPr>
          <w:rFonts w:ascii="Gill Sans MT" w:hAnsi="Gill Sans MT" w:cs="Arial"/>
          <w:sz w:val="20"/>
          <w:szCs w:val="20"/>
        </w:rPr>
        <w:t>n</w:t>
      </w:r>
      <w:r w:rsidR="001C59A5" w:rsidRPr="001C59A5">
        <w:rPr>
          <w:rFonts w:ascii="Gill Sans MT" w:hAnsi="Gill Sans MT" w:cs="Arial"/>
          <w:sz w:val="20"/>
          <w:szCs w:val="20"/>
        </w:rPr>
        <w:t xml:space="preserve"> EHA Bilateral Collaborative Award in allo</w:t>
      </w:r>
      <w:r w:rsidR="001C59A5">
        <w:rPr>
          <w:rFonts w:ascii="Gill Sans MT" w:hAnsi="Gill Sans MT" w:cs="Arial"/>
          <w:sz w:val="20"/>
          <w:szCs w:val="20"/>
        </w:rPr>
        <w:t xml:space="preserve">geneic </w:t>
      </w:r>
      <w:r w:rsidR="001C59A5" w:rsidRPr="001C59A5">
        <w:rPr>
          <w:rFonts w:ascii="Gill Sans MT" w:hAnsi="Gill Sans MT" w:cs="Arial"/>
          <w:sz w:val="20"/>
          <w:szCs w:val="20"/>
        </w:rPr>
        <w:t xml:space="preserve">HSCT and co-I of a Marie Curie Doctoral Network (MIRACLE) targeting </w:t>
      </w:r>
      <w:r w:rsidR="001C59A5">
        <w:rPr>
          <w:rFonts w:ascii="Gill Sans MT" w:hAnsi="Gill Sans MT" w:cs="Arial"/>
          <w:sz w:val="20"/>
          <w:szCs w:val="20"/>
        </w:rPr>
        <w:t>minimal residual disease.</w:t>
      </w:r>
      <w:r w:rsidR="001C59A5" w:rsidRPr="001C59A5">
        <w:rPr>
          <w:rFonts w:ascii="Gill Sans MT" w:hAnsi="Gill Sans MT" w:cs="Arial"/>
          <w:sz w:val="20"/>
          <w:szCs w:val="20"/>
        </w:rPr>
        <w:t xml:space="preserve"> </w:t>
      </w:r>
      <w:r w:rsidR="00114E58">
        <w:rPr>
          <w:rFonts w:ascii="Gill Sans MT" w:hAnsi="Gill Sans MT" w:cs="Arial"/>
          <w:sz w:val="20"/>
          <w:szCs w:val="20"/>
        </w:rPr>
        <w:t xml:space="preserve">Together with José </w:t>
      </w:r>
      <w:proofErr w:type="spellStart"/>
      <w:r w:rsidR="00114E58">
        <w:rPr>
          <w:rFonts w:ascii="Gill Sans MT" w:hAnsi="Gill Sans MT" w:cs="Arial"/>
          <w:sz w:val="20"/>
          <w:szCs w:val="20"/>
        </w:rPr>
        <w:t>Anntonio</w:t>
      </w:r>
      <w:proofErr w:type="spellEnd"/>
      <w:r w:rsidR="00114E58">
        <w:rPr>
          <w:rFonts w:ascii="Gill Sans MT" w:hAnsi="Gill Sans MT" w:cs="Arial"/>
          <w:sz w:val="20"/>
          <w:szCs w:val="20"/>
        </w:rPr>
        <w:t xml:space="preserve"> Pérez-Simón, I have received a 2024 MPN </w:t>
      </w:r>
      <w:proofErr w:type="spellStart"/>
      <w:r w:rsidR="00114E58">
        <w:rPr>
          <w:rFonts w:ascii="Gill Sans MT" w:hAnsi="Gill Sans MT" w:cs="Arial"/>
          <w:sz w:val="20"/>
          <w:szCs w:val="20"/>
        </w:rPr>
        <w:t>Challenege</w:t>
      </w:r>
      <w:proofErr w:type="spellEnd"/>
      <w:r w:rsidR="00114E58">
        <w:rPr>
          <w:rFonts w:ascii="Gill Sans MT" w:hAnsi="Gill Sans MT" w:cs="Arial"/>
          <w:sz w:val="20"/>
          <w:szCs w:val="20"/>
        </w:rPr>
        <w:t xml:space="preserve"> Award from the MPN Research Foundation (USA) to </w:t>
      </w:r>
      <w:r w:rsidR="00114E58">
        <w:rPr>
          <w:rFonts w:ascii="Gill Sans MT" w:hAnsi="Gill Sans MT"/>
          <w:bCs/>
          <w:sz w:val="20"/>
          <w:szCs w:val="20"/>
        </w:rPr>
        <w:t>investigate the i</w:t>
      </w:r>
      <w:r w:rsidR="00114E58" w:rsidRPr="00704584">
        <w:rPr>
          <w:rFonts w:ascii="Gill Sans MT" w:hAnsi="Gill Sans MT"/>
          <w:bCs/>
          <w:sz w:val="20"/>
          <w:szCs w:val="20"/>
        </w:rPr>
        <w:t>mmunogenic clearance of senescent neutrophils to prevent pathogenic cell-cell interactions in MPN</w:t>
      </w:r>
      <w:r w:rsidR="00114E58">
        <w:rPr>
          <w:rFonts w:ascii="Gill Sans MT" w:hAnsi="Gill Sans MT"/>
          <w:bCs/>
          <w:sz w:val="20"/>
          <w:szCs w:val="20"/>
        </w:rPr>
        <w:t>.</w:t>
      </w:r>
      <w:r w:rsidR="00114E58" w:rsidRPr="006A4511">
        <w:rPr>
          <w:rFonts w:ascii="Gill Sans MT" w:hAnsi="Gill Sans MT" w:cs="Arial"/>
          <w:sz w:val="20"/>
          <w:szCs w:val="20"/>
        </w:rPr>
        <w:t xml:space="preserve"> </w:t>
      </w:r>
      <w:r w:rsidRPr="006A4511">
        <w:rPr>
          <w:rFonts w:ascii="Gill Sans MT" w:hAnsi="Gill Sans MT" w:cs="Arial"/>
          <w:sz w:val="20"/>
          <w:szCs w:val="20"/>
        </w:rPr>
        <w:t xml:space="preserve">My translational research led to two Phase-II </w:t>
      </w:r>
      <w:proofErr w:type="spellStart"/>
      <w:r w:rsidRPr="006A4511">
        <w:rPr>
          <w:rFonts w:ascii="Gill Sans MT" w:hAnsi="Gill Sans MT" w:cs="Arial"/>
          <w:sz w:val="20"/>
          <w:szCs w:val="20"/>
        </w:rPr>
        <w:t>multicenter</w:t>
      </w:r>
      <w:proofErr w:type="spellEnd"/>
      <w:r w:rsidRPr="006A4511">
        <w:rPr>
          <w:rFonts w:ascii="Gill Sans MT" w:hAnsi="Gill Sans MT" w:cs="Arial"/>
          <w:sz w:val="20"/>
          <w:szCs w:val="20"/>
        </w:rPr>
        <w:t xml:space="preserve"> clinical studies testing the redeployment of drugs to modulate the bone marrow stem-cell niche in myeloproliferative neoplasms. Ongoing efforts in my lab are targeting the microenvironment to improve bone marrow transplantation procedures and as a complementary therapeutic target for the treatment of myeloid malignancies.</w:t>
      </w:r>
    </w:p>
    <w:sectPr w:rsidR="003F7E9E" w:rsidRPr="006A4511">
      <w:headerReference w:type="default" r:id="rId11"/>
      <w:footerReference w:type="even" r:id="rId12"/>
      <w:footerReference w:type="default" r:id="rId13"/>
      <w:headerReference w:type="first" r:id="rId14"/>
      <w:footerReference w:type="first" r:id="rId15"/>
      <w:type w:val="continuous"/>
      <w:pgSz w:w="11906" w:h="16838" w:code="9"/>
      <w:pgMar w:top="1134"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D936B" w14:textId="77777777" w:rsidR="005E1FA8" w:rsidRDefault="005E1FA8">
      <w:r>
        <w:separator/>
      </w:r>
    </w:p>
  </w:endnote>
  <w:endnote w:type="continuationSeparator" w:id="0">
    <w:p w14:paraId="1FED3CB1" w14:textId="77777777" w:rsidR="005E1FA8" w:rsidRDefault="005E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3" w:csb1="00000000"/>
  </w:font>
  <w:font w:name="Monaco">
    <w:panose1 w:val="00000000000000000000"/>
    <w:charset w:val="4D"/>
    <w:family w:val="auto"/>
    <w:pitch w:val="variable"/>
    <w:sig w:usb0="A00002FF" w:usb1="500039FB" w:usb2="00000000" w:usb3="00000000" w:csb0="00000197"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882DE" w14:textId="77777777" w:rsidR="00D141C4" w:rsidRDefault="00D141C4" w:rsidP="001E55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F161EF" w14:textId="77777777" w:rsidR="00D141C4" w:rsidRDefault="00D14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26E3E" w14:textId="77777777" w:rsidR="00D141C4" w:rsidRDefault="00D141C4" w:rsidP="001E55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69C1797" w14:textId="77777777" w:rsidR="00D141C4" w:rsidRDefault="00D14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FD91" w14:textId="77777777" w:rsidR="00D141C4" w:rsidRDefault="00D141C4" w:rsidP="001E5531">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E27BB" w14:textId="77777777" w:rsidR="005E1FA8" w:rsidRDefault="005E1FA8">
      <w:r>
        <w:separator/>
      </w:r>
    </w:p>
  </w:footnote>
  <w:footnote w:type="continuationSeparator" w:id="0">
    <w:p w14:paraId="3A91A865" w14:textId="77777777" w:rsidR="005E1FA8" w:rsidRDefault="005E1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07726" w14:textId="3AD4F983" w:rsidR="00D141C4" w:rsidRPr="009E24F8" w:rsidRDefault="00D141C4" w:rsidP="005D43C6">
    <w:pPr>
      <w:pStyle w:val="Header"/>
      <w:ind w:left="-284" w:right="-1"/>
      <w:jc w:val="center"/>
      <w:rPr>
        <w:rFonts w:ascii="Arial" w:hAnsi="Arial" w:cs="Arial"/>
        <w:i/>
        <w:sz w:val="22"/>
        <w:szCs w:val="22"/>
      </w:rPr>
    </w:pPr>
    <w:r w:rsidRPr="009E24F8">
      <w:rPr>
        <w:rFonts w:ascii="Arial" w:hAnsi="Arial" w:cs="Arial"/>
        <w:i/>
        <w:sz w:val="22"/>
        <w:szCs w:val="22"/>
      </w:rPr>
      <w:t>Méndez-Ferrer, Simón</w:t>
    </w:r>
    <w:r w:rsidRPr="009E24F8">
      <w:rPr>
        <w:rFonts w:ascii="Arial" w:hAnsi="Arial" w:cs="Arial"/>
        <w:sz w:val="22"/>
        <w:szCs w:val="22"/>
      </w:rPr>
      <w:tab/>
      <w:t xml:space="preserve">  </w:t>
    </w:r>
    <w:r w:rsidRPr="009E24F8">
      <w:rPr>
        <w:rFonts w:ascii="Arial" w:hAnsi="Arial" w:cs="Arial"/>
        <w:sz w:val="22"/>
        <w:szCs w:val="22"/>
      </w:rPr>
      <w:tab/>
      <w:t xml:space="preserve">                          </w:t>
    </w:r>
    <w:r w:rsidR="00A630D7" w:rsidRPr="009E24F8">
      <w:rPr>
        <w:rFonts w:ascii="Arial" w:hAnsi="Arial" w:cs="Arial"/>
        <w:sz w:val="22"/>
        <w:szCs w:val="22"/>
      </w:rPr>
      <w:t>Biosketch</w:t>
    </w:r>
  </w:p>
  <w:p w14:paraId="6047B3D6" w14:textId="77777777" w:rsidR="00D141C4" w:rsidRPr="009E24F8" w:rsidRDefault="00D141C4" w:rsidP="001E5531">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9AF1" w14:textId="77777777" w:rsidR="00D141C4" w:rsidRPr="00A679BE" w:rsidRDefault="00D141C4" w:rsidP="001E5531">
    <w:pPr>
      <w:pStyle w:val="Header"/>
      <w:jc w:val="right"/>
      <w:rPr>
        <w:sz w:val="20"/>
        <w:szCs w:val="20"/>
        <w:lang w:val="fr-CH"/>
      </w:rPr>
    </w:pPr>
    <w:r w:rsidRPr="00A679BE">
      <w:rPr>
        <w:sz w:val="20"/>
        <w:szCs w:val="20"/>
        <w:lang w:val="fr-CH"/>
      </w:rPr>
      <w:t>ACRONYM</w:t>
    </w:r>
  </w:p>
  <w:p w14:paraId="6871CFE9" w14:textId="77777777" w:rsidR="00D141C4" w:rsidRDefault="00D141C4" w:rsidP="001E5531">
    <w:pPr>
      <w:pStyle w:val="Header"/>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E3CA2D8"/>
    <w:lvl w:ilvl="0">
      <w:start w:val="1"/>
      <w:numFmt w:val="bullet"/>
      <w:pStyle w:val="ListBullet4"/>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ACC85E2"/>
    <w:lvl w:ilvl="0">
      <w:start w:val="1"/>
      <w:numFmt w:val="bullet"/>
      <w:pStyle w:val="ListNumber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pStyle w:val="ListBullet2"/>
      <w:lvlText w:val="%1."/>
      <w:lvlJc w:val="left"/>
      <w:pPr>
        <w:tabs>
          <w:tab w:val="num" w:pos="360"/>
        </w:tabs>
        <w:ind w:left="360" w:hanging="360"/>
      </w:pPr>
    </w:lvl>
  </w:abstractNum>
  <w:abstractNum w:abstractNumId="3" w15:restartNumberingAfterBreak="0">
    <w:nsid w:val="FFFFFF89"/>
    <w:multiLevelType w:val="singleLevel"/>
    <w:tmpl w:val="6B66C2BC"/>
    <w:lvl w:ilvl="0">
      <w:start w:val="1"/>
      <w:numFmt w:val="bullet"/>
      <w:pStyle w:val="ListBullet3"/>
      <w:lvlText w:val=""/>
      <w:lvlJc w:val="left"/>
      <w:pPr>
        <w:tabs>
          <w:tab w:val="num" w:pos="360"/>
        </w:tabs>
        <w:ind w:left="360" w:hanging="360"/>
      </w:pPr>
      <w:rPr>
        <w:rFonts w:ascii="Symbol" w:hAnsi="Symbol" w:hint="default"/>
      </w:rPr>
    </w:lvl>
  </w:abstractNum>
  <w:abstractNum w:abstractNumId="4"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550BF8"/>
    <w:multiLevelType w:val="hybridMultilevel"/>
    <w:tmpl w:val="7DB03F0A"/>
    <w:lvl w:ilvl="0" w:tplc="FFFFFFFF">
      <w:start w:val="1"/>
      <w:numFmt w:val="decimal"/>
      <w:lvlText w:val="%1."/>
      <w:lvlJc w:val="left"/>
      <w:pPr>
        <w:ind w:left="347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EE3417"/>
    <w:multiLevelType w:val="hybridMultilevel"/>
    <w:tmpl w:val="37FC3304"/>
    <w:lvl w:ilvl="0" w:tplc="6690FC74">
      <w:start w:val="1"/>
      <w:numFmt w:val="decimal"/>
      <w:lvlText w:val="%1."/>
      <w:lvlJc w:val="left"/>
      <w:pPr>
        <w:ind w:left="347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220800"/>
    <w:multiLevelType w:val="hybridMultilevel"/>
    <w:tmpl w:val="312E1D48"/>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9"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15:restartNumberingAfterBreak="0">
    <w:nsid w:val="513F34BA"/>
    <w:multiLevelType w:val="hybridMultilevel"/>
    <w:tmpl w:val="45ECE878"/>
    <w:lvl w:ilvl="0" w:tplc="FFFFFFFF">
      <w:start w:val="1"/>
      <w:numFmt w:val="decimal"/>
      <w:lvlText w:val="%1."/>
      <w:lvlJc w:val="left"/>
      <w:pPr>
        <w:tabs>
          <w:tab w:val="num" w:pos="2618"/>
        </w:tabs>
        <w:ind w:left="3338" w:hanging="360"/>
      </w:pPr>
      <w:rPr>
        <w:rFonts w:ascii="Times" w:eastAsia="Times New Roman" w:hAnsi="Times" w:cs="Times New Roman"/>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69A53F65"/>
    <w:multiLevelType w:val="multilevel"/>
    <w:tmpl w:val="C3B20EB4"/>
    <w:name w:val="Tiret 3"/>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4D43E4A"/>
    <w:multiLevelType w:val="hybridMultilevel"/>
    <w:tmpl w:val="2F449914"/>
    <w:lvl w:ilvl="0" w:tplc="DCDA16F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2929139">
    <w:abstractNumId w:val="2"/>
  </w:num>
  <w:num w:numId="2" w16cid:durableId="1618876721">
    <w:abstractNumId w:val="3"/>
  </w:num>
  <w:num w:numId="3" w16cid:durableId="552691878">
    <w:abstractNumId w:val="0"/>
  </w:num>
  <w:num w:numId="4" w16cid:durableId="1686712704">
    <w:abstractNumId w:val="1"/>
  </w:num>
  <w:num w:numId="5" w16cid:durableId="1100954345">
    <w:abstractNumId w:val="12"/>
  </w:num>
  <w:num w:numId="6" w16cid:durableId="699747202">
    <w:abstractNumId w:val="9"/>
  </w:num>
  <w:num w:numId="7" w16cid:durableId="1181313064">
    <w:abstractNumId w:val="8"/>
  </w:num>
  <w:num w:numId="8" w16cid:durableId="2035687684">
    <w:abstractNumId w:val="11"/>
  </w:num>
  <w:num w:numId="9" w16cid:durableId="2098208976">
    <w:abstractNumId w:val="4"/>
  </w:num>
  <w:num w:numId="10" w16cid:durableId="35352193">
    <w:abstractNumId w:val="6"/>
  </w:num>
  <w:num w:numId="11" w16cid:durableId="887690350">
    <w:abstractNumId w:val="13"/>
  </w:num>
  <w:num w:numId="12" w16cid:durableId="1690449393">
    <w:abstractNumId w:val="5"/>
  </w:num>
  <w:num w:numId="13" w16cid:durableId="553734660">
    <w:abstractNumId w:val="7"/>
  </w:num>
  <w:num w:numId="14" w16cid:durableId="205488942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sttrvtezez005eteeoxzdfhz0e5pvxpzprz&quot;&gt;Articuloteca General&lt;record-ids&gt;&lt;item&gt;924&lt;/item&gt;&lt;item&gt;1178&lt;/item&gt;&lt;item&gt;2606&lt;/item&gt;&lt;item&gt;2607&lt;/item&gt;&lt;item&gt;2609&lt;/item&gt;&lt;item&gt;3705&lt;/item&gt;&lt;item&gt;4587&lt;/item&gt;&lt;item&gt;4599&lt;/item&gt;&lt;item&gt;4609&lt;/item&gt;&lt;item&gt;4701&lt;/item&gt;&lt;item&gt;4874&lt;/item&gt;&lt;item&gt;4875&lt;/item&gt;&lt;item&gt;4973&lt;/item&gt;&lt;item&gt;4974&lt;/item&gt;&lt;item&gt;4975&lt;/item&gt;&lt;item&gt;4976&lt;/item&gt;&lt;item&gt;4982&lt;/item&gt;&lt;/record-ids&gt;&lt;/item&gt;&lt;/Libraries&gt;"/>
    <w:docVar w:name="LW_DocType" w:val="NORMAL"/>
  </w:docVars>
  <w:rsids>
    <w:rsidRoot w:val="00BE4FF5"/>
    <w:rsid w:val="0000214E"/>
    <w:rsid w:val="00002EEA"/>
    <w:rsid w:val="00003F59"/>
    <w:rsid w:val="0000462F"/>
    <w:rsid w:val="00005249"/>
    <w:rsid w:val="0001132F"/>
    <w:rsid w:val="000148AA"/>
    <w:rsid w:val="0002325F"/>
    <w:rsid w:val="0002467C"/>
    <w:rsid w:val="00025C6D"/>
    <w:rsid w:val="00037522"/>
    <w:rsid w:val="00045DC5"/>
    <w:rsid w:val="00056CC5"/>
    <w:rsid w:val="00062C18"/>
    <w:rsid w:val="000843D8"/>
    <w:rsid w:val="0008691E"/>
    <w:rsid w:val="00087FD1"/>
    <w:rsid w:val="000A1154"/>
    <w:rsid w:val="000B79A4"/>
    <w:rsid w:val="000D130C"/>
    <w:rsid w:val="000D647C"/>
    <w:rsid w:val="000E1532"/>
    <w:rsid w:val="000E54AE"/>
    <w:rsid w:val="000F3A30"/>
    <w:rsid w:val="000F7385"/>
    <w:rsid w:val="001030C0"/>
    <w:rsid w:val="0010592D"/>
    <w:rsid w:val="00112148"/>
    <w:rsid w:val="0011346A"/>
    <w:rsid w:val="0011369A"/>
    <w:rsid w:val="00114E58"/>
    <w:rsid w:val="001244A8"/>
    <w:rsid w:val="001244FF"/>
    <w:rsid w:val="00137583"/>
    <w:rsid w:val="001467F1"/>
    <w:rsid w:val="0016601B"/>
    <w:rsid w:val="00170D87"/>
    <w:rsid w:val="00172352"/>
    <w:rsid w:val="00173084"/>
    <w:rsid w:val="001764BA"/>
    <w:rsid w:val="00191530"/>
    <w:rsid w:val="001B0585"/>
    <w:rsid w:val="001B4888"/>
    <w:rsid w:val="001B616C"/>
    <w:rsid w:val="001B6439"/>
    <w:rsid w:val="001C54F3"/>
    <w:rsid w:val="001C59A5"/>
    <w:rsid w:val="001D480D"/>
    <w:rsid w:val="001E26CA"/>
    <w:rsid w:val="001E363A"/>
    <w:rsid w:val="001E5531"/>
    <w:rsid w:val="001E6DF2"/>
    <w:rsid w:val="001F0F47"/>
    <w:rsid w:val="00201A18"/>
    <w:rsid w:val="002038DF"/>
    <w:rsid w:val="002107A4"/>
    <w:rsid w:val="00214426"/>
    <w:rsid w:val="002435D2"/>
    <w:rsid w:val="00244580"/>
    <w:rsid w:val="00250CF3"/>
    <w:rsid w:val="00251996"/>
    <w:rsid w:val="00253996"/>
    <w:rsid w:val="00265F21"/>
    <w:rsid w:val="00274C92"/>
    <w:rsid w:val="002768B2"/>
    <w:rsid w:val="0028278B"/>
    <w:rsid w:val="00291C72"/>
    <w:rsid w:val="002B0152"/>
    <w:rsid w:val="002B5FE3"/>
    <w:rsid w:val="002D2690"/>
    <w:rsid w:val="002E5A75"/>
    <w:rsid w:val="002F1F44"/>
    <w:rsid w:val="002F35DD"/>
    <w:rsid w:val="00305FF1"/>
    <w:rsid w:val="00306506"/>
    <w:rsid w:val="0031030D"/>
    <w:rsid w:val="00312CE0"/>
    <w:rsid w:val="003258ED"/>
    <w:rsid w:val="00331176"/>
    <w:rsid w:val="00346E51"/>
    <w:rsid w:val="00353D21"/>
    <w:rsid w:val="00356515"/>
    <w:rsid w:val="00356985"/>
    <w:rsid w:val="00362A70"/>
    <w:rsid w:val="00370380"/>
    <w:rsid w:val="003849AE"/>
    <w:rsid w:val="00385E3D"/>
    <w:rsid w:val="003867B3"/>
    <w:rsid w:val="00387A51"/>
    <w:rsid w:val="003C0149"/>
    <w:rsid w:val="003C4236"/>
    <w:rsid w:val="003E4973"/>
    <w:rsid w:val="003F7E2E"/>
    <w:rsid w:val="003F7E9E"/>
    <w:rsid w:val="00405F3C"/>
    <w:rsid w:val="0041616D"/>
    <w:rsid w:val="00423A1D"/>
    <w:rsid w:val="00432626"/>
    <w:rsid w:val="00440715"/>
    <w:rsid w:val="00445602"/>
    <w:rsid w:val="0045694A"/>
    <w:rsid w:val="00462483"/>
    <w:rsid w:val="00462867"/>
    <w:rsid w:val="0047172F"/>
    <w:rsid w:val="004757BF"/>
    <w:rsid w:val="00485F52"/>
    <w:rsid w:val="004A08CF"/>
    <w:rsid w:val="004B13D9"/>
    <w:rsid w:val="004B307C"/>
    <w:rsid w:val="004B3EBE"/>
    <w:rsid w:val="004B721E"/>
    <w:rsid w:val="004E00DF"/>
    <w:rsid w:val="004E4200"/>
    <w:rsid w:val="004E6DB6"/>
    <w:rsid w:val="004F31BE"/>
    <w:rsid w:val="004F4D55"/>
    <w:rsid w:val="004F72F3"/>
    <w:rsid w:val="005074F8"/>
    <w:rsid w:val="005173AA"/>
    <w:rsid w:val="00524C00"/>
    <w:rsid w:val="00526F88"/>
    <w:rsid w:val="00543662"/>
    <w:rsid w:val="00545BC5"/>
    <w:rsid w:val="00563F39"/>
    <w:rsid w:val="00571533"/>
    <w:rsid w:val="00571DAC"/>
    <w:rsid w:val="00573020"/>
    <w:rsid w:val="00591D78"/>
    <w:rsid w:val="005B4CB9"/>
    <w:rsid w:val="005B52BA"/>
    <w:rsid w:val="005C1B0B"/>
    <w:rsid w:val="005D09D4"/>
    <w:rsid w:val="005D43C6"/>
    <w:rsid w:val="005D6561"/>
    <w:rsid w:val="005E1FA8"/>
    <w:rsid w:val="005E3359"/>
    <w:rsid w:val="005E673C"/>
    <w:rsid w:val="005E7931"/>
    <w:rsid w:val="005F5D10"/>
    <w:rsid w:val="00616907"/>
    <w:rsid w:val="006208DC"/>
    <w:rsid w:val="0062091A"/>
    <w:rsid w:val="00627F32"/>
    <w:rsid w:val="00646E51"/>
    <w:rsid w:val="006528C2"/>
    <w:rsid w:val="006607D5"/>
    <w:rsid w:val="0066113A"/>
    <w:rsid w:val="00664D68"/>
    <w:rsid w:val="00671FC3"/>
    <w:rsid w:val="00673EB9"/>
    <w:rsid w:val="00677B48"/>
    <w:rsid w:val="006832AC"/>
    <w:rsid w:val="00693272"/>
    <w:rsid w:val="00694775"/>
    <w:rsid w:val="00696C07"/>
    <w:rsid w:val="006A10F2"/>
    <w:rsid w:val="006A2DC4"/>
    <w:rsid w:val="006A4511"/>
    <w:rsid w:val="006A5B55"/>
    <w:rsid w:val="006B3602"/>
    <w:rsid w:val="006B4B3E"/>
    <w:rsid w:val="006C4A20"/>
    <w:rsid w:val="006C6E74"/>
    <w:rsid w:val="006D115C"/>
    <w:rsid w:val="006D49FE"/>
    <w:rsid w:val="006E5EF7"/>
    <w:rsid w:val="006E6111"/>
    <w:rsid w:val="006F0CBD"/>
    <w:rsid w:val="006F0E85"/>
    <w:rsid w:val="00703F71"/>
    <w:rsid w:val="0070509B"/>
    <w:rsid w:val="00707198"/>
    <w:rsid w:val="00707AF4"/>
    <w:rsid w:val="00710AB7"/>
    <w:rsid w:val="00722C2A"/>
    <w:rsid w:val="00726BA4"/>
    <w:rsid w:val="00742730"/>
    <w:rsid w:val="007457D6"/>
    <w:rsid w:val="007517DE"/>
    <w:rsid w:val="0075690F"/>
    <w:rsid w:val="007602C8"/>
    <w:rsid w:val="0076478E"/>
    <w:rsid w:val="00771D15"/>
    <w:rsid w:val="00787303"/>
    <w:rsid w:val="00787F00"/>
    <w:rsid w:val="00792486"/>
    <w:rsid w:val="00793642"/>
    <w:rsid w:val="007B1B18"/>
    <w:rsid w:val="007B53B3"/>
    <w:rsid w:val="007B735B"/>
    <w:rsid w:val="007C2F96"/>
    <w:rsid w:val="007C421D"/>
    <w:rsid w:val="007C433F"/>
    <w:rsid w:val="007D17FB"/>
    <w:rsid w:val="007E0846"/>
    <w:rsid w:val="007E41CB"/>
    <w:rsid w:val="007F4610"/>
    <w:rsid w:val="00812264"/>
    <w:rsid w:val="00820EDE"/>
    <w:rsid w:val="00821227"/>
    <w:rsid w:val="00830F2D"/>
    <w:rsid w:val="0083763F"/>
    <w:rsid w:val="00844106"/>
    <w:rsid w:val="0085684A"/>
    <w:rsid w:val="00864DDD"/>
    <w:rsid w:val="00872475"/>
    <w:rsid w:val="00881E45"/>
    <w:rsid w:val="00883297"/>
    <w:rsid w:val="00892DED"/>
    <w:rsid w:val="00896390"/>
    <w:rsid w:val="008C2170"/>
    <w:rsid w:val="008C4E22"/>
    <w:rsid w:val="008D2D63"/>
    <w:rsid w:val="008D5422"/>
    <w:rsid w:val="008E38A9"/>
    <w:rsid w:val="008E76BA"/>
    <w:rsid w:val="008E7880"/>
    <w:rsid w:val="008F15BB"/>
    <w:rsid w:val="008F2B4F"/>
    <w:rsid w:val="008F5B0D"/>
    <w:rsid w:val="008F621F"/>
    <w:rsid w:val="008F6D71"/>
    <w:rsid w:val="00900DE9"/>
    <w:rsid w:val="009029D4"/>
    <w:rsid w:val="00904A4B"/>
    <w:rsid w:val="009168E2"/>
    <w:rsid w:val="00917EBC"/>
    <w:rsid w:val="0092358A"/>
    <w:rsid w:val="0092775C"/>
    <w:rsid w:val="0094542B"/>
    <w:rsid w:val="009506CB"/>
    <w:rsid w:val="0095390B"/>
    <w:rsid w:val="00960ACB"/>
    <w:rsid w:val="009743BC"/>
    <w:rsid w:val="009757A8"/>
    <w:rsid w:val="00992430"/>
    <w:rsid w:val="009A5234"/>
    <w:rsid w:val="009A59C7"/>
    <w:rsid w:val="009B31BD"/>
    <w:rsid w:val="009C5872"/>
    <w:rsid w:val="009C6955"/>
    <w:rsid w:val="009D0B97"/>
    <w:rsid w:val="009D0BBE"/>
    <w:rsid w:val="009E24F8"/>
    <w:rsid w:val="009E5266"/>
    <w:rsid w:val="009E7F80"/>
    <w:rsid w:val="009F1F4E"/>
    <w:rsid w:val="009F5829"/>
    <w:rsid w:val="00A00DE4"/>
    <w:rsid w:val="00A01971"/>
    <w:rsid w:val="00A053B0"/>
    <w:rsid w:val="00A05854"/>
    <w:rsid w:val="00A0767F"/>
    <w:rsid w:val="00A22C51"/>
    <w:rsid w:val="00A24561"/>
    <w:rsid w:val="00A252D3"/>
    <w:rsid w:val="00A27777"/>
    <w:rsid w:val="00A307C9"/>
    <w:rsid w:val="00A371CF"/>
    <w:rsid w:val="00A46218"/>
    <w:rsid w:val="00A4631C"/>
    <w:rsid w:val="00A5313F"/>
    <w:rsid w:val="00A55B0F"/>
    <w:rsid w:val="00A630D7"/>
    <w:rsid w:val="00A729EA"/>
    <w:rsid w:val="00A7396D"/>
    <w:rsid w:val="00A74039"/>
    <w:rsid w:val="00A74260"/>
    <w:rsid w:val="00A81E11"/>
    <w:rsid w:val="00A836C3"/>
    <w:rsid w:val="00A83D83"/>
    <w:rsid w:val="00A915AB"/>
    <w:rsid w:val="00A96D7B"/>
    <w:rsid w:val="00AA18EF"/>
    <w:rsid w:val="00AA1B71"/>
    <w:rsid w:val="00AA4628"/>
    <w:rsid w:val="00AB65CB"/>
    <w:rsid w:val="00AC1DED"/>
    <w:rsid w:val="00AC2BF9"/>
    <w:rsid w:val="00AC500E"/>
    <w:rsid w:val="00AD5665"/>
    <w:rsid w:val="00AD6848"/>
    <w:rsid w:val="00AE001B"/>
    <w:rsid w:val="00AF4181"/>
    <w:rsid w:val="00B031C0"/>
    <w:rsid w:val="00B03488"/>
    <w:rsid w:val="00B04D20"/>
    <w:rsid w:val="00B2074B"/>
    <w:rsid w:val="00B2234F"/>
    <w:rsid w:val="00B3274E"/>
    <w:rsid w:val="00B3447B"/>
    <w:rsid w:val="00B35273"/>
    <w:rsid w:val="00B44D8E"/>
    <w:rsid w:val="00B5438D"/>
    <w:rsid w:val="00B83756"/>
    <w:rsid w:val="00B865B3"/>
    <w:rsid w:val="00BA411E"/>
    <w:rsid w:val="00BD4524"/>
    <w:rsid w:val="00BE4FF5"/>
    <w:rsid w:val="00BE594D"/>
    <w:rsid w:val="00BF1794"/>
    <w:rsid w:val="00C0696A"/>
    <w:rsid w:val="00C073B6"/>
    <w:rsid w:val="00C1075F"/>
    <w:rsid w:val="00C12094"/>
    <w:rsid w:val="00C14C9A"/>
    <w:rsid w:val="00C158AD"/>
    <w:rsid w:val="00C17EFB"/>
    <w:rsid w:val="00C208BA"/>
    <w:rsid w:val="00C23702"/>
    <w:rsid w:val="00C45C64"/>
    <w:rsid w:val="00C56C1E"/>
    <w:rsid w:val="00C56CC0"/>
    <w:rsid w:val="00C66184"/>
    <w:rsid w:val="00C669CD"/>
    <w:rsid w:val="00CB150D"/>
    <w:rsid w:val="00CB3056"/>
    <w:rsid w:val="00CB7769"/>
    <w:rsid w:val="00CC0DB1"/>
    <w:rsid w:val="00CC2EA6"/>
    <w:rsid w:val="00CC3E3F"/>
    <w:rsid w:val="00CE18E6"/>
    <w:rsid w:val="00CF1E92"/>
    <w:rsid w:val="00D02697"/>
    <w:rsid w:val="00D11C02"/>
    <w:rsid w:val="00D137AC"/>
    <w:rsid w:val="00D141C4"/>
    <w:rsid w:val="00D16900"/>
    <w:rsid w:val="00D16DA2"/>
    <w:rsid w:val="00D2638A"/>
    <w:rsid w:val="00D2716D"/>
    <w:rsid w:val="00D311E1"/>
    <w:rsid w:val="00D34CD7"/>
    <w:rsid w:val="00D44599"/>
    <w:rsid w:val="00D45205"/>
    <w:rsid w:val="00D45433"/>
    <w:rsid w:val="00D51C74"/>
    <w:rsid w:val="00D652E2"/>
    <w:rsid w:val="00D758E1"/>
    <w:rsid w:val="00D92E2F"/>
    <w:rsid w:val="00D92FDF"/>
    <w:rsid w:val="00DA7DE7"/>
    <w:rsid w:val="00DB0182"/>
    <w:rsid w:val="00DB155B"/>
    <w:rsid w:val="00DC24CC"/>
    <w:rsid w:val="00DC2591"/>
    <w:rsid w:val="00DC2BFB"/>
    <w:rsid w:val="00DC57F9"/>
    <w:rsid w:val="00DD5015"/>
    <w:rsid w:val="00DD56CE"/>
    <w:rsid w:val="00DE05DF"/>
    <w:rsid w:val="00DF0F36"/>
    <w:rsid w:val="00DF74AE"/>
    <w:rsid w:val="00E00C1E"/>
    <w:rsid w:val="00E31EE4"/>
    <w:rsid w:val="00E33E2B"/>
    <w:rsid w:val="00E4621D"/>
    <w:rsid w:val="00E53EEB"/>
    <w:rsid w:val="00E62628"/>
    <w:rsid w:val="00E70309"/>
    <w:rsid w:val="00E85C0E"/>
    <w:rsid w:val="00E87F86"/>
    <w:rsid w:val="00E92727"/>
    <w:rsid w:val="00E92E55"/>
    <w:rsid w:val="00EA1902"/>
    <w:rsid w:val="00EA7217"/>
    <w:rsid w:val="00EC0011"/>
    <w:rsid w:val="00EE4FC1"/>
    <w:rsid w:val="00EE6622"/>
    <w:rsid w:val="00EF4B4B"/>
    <w:rsid w:val="00F02DD5"/>
    <w:rsid w:val="00F0658A"/>
    <w:rsid w:val="00F1196A"/>
    <w:rsid w:val="00F13F4F"/>
    <w:rsid w:val="00F20D6D"/>
    <w:rsid w:val="00F243C6"/>
    <w:rsid w:val="00F31417"/>
    <w:rsid w:val="00F31DA3"/>
    <w:rsid w:val="00F31E5C"/>
    <w:rsid w:val="00F32E51"/>
    <w:rsid w:val="00F336ED"/>
    <w:rsid w:val="00F50E38"/>
    <w:rsid w:val="00F55D65"/>
    <w:rsid w:val="00F75E24"/>
    <w:rsid w:val="00FA0F86"/>
    <w:rsid w:val="00FA1DBE"/>
    <w:rsid w:val="00FB396E"/>
    <w:rsid w:val="00FB48FB"/>
    <w:rsid w:val="00FB6DBF"/>
    <w:rsid w:val="00FC4037"/>
    <w:rsid w:val="00FC7EAC"/>
    <w:rsid w:val="00FD3ED6"/>
    <w:rsid w:val="00FD4A9A"/>
    <w:rsid w:val="00FD621F"/>
    <w:rsid w:val="00FD6317"/>
    <w:rsid w:val="00FD64CF"/>
    <w:rsid w:val="00FE0D95"/>
    <w:rsid w:val="00FE4563"/>
    <w:rsid w:val="00FE46D3"/>
    <w:rsid w:val="00FF00B5"/>
    <w:rsid w:val="00FF1B2F"/>
    <w:rsid w:val="00FF4E00"/>
    <w:rsid w:val="00FF6E54"/>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ED5DC5"/>
  <w14:defaultImageDpi w14:val="300"/>
  <w15:docId w15:val="{D496D97A-6455-734C-BC77-113509EB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2AC"/>
    <w:rPr>
      <w:sz w:val="24"/>
      <w:szCs w:val="24"/>
      <w:lang w:val="en-GB" w:eastAsia="en-US"/>
    </w:rPr>
  </w:style>
  <w:style w:type="paragraph" w:styleId="Heading1">
    <w:name w:val="heading 1"/>
    <w:basedOn w:val="Normal"/>
    <w:next w:val="Normal"/>
    <w:link w:val="Heading1Char"/>
    <w:qFormat/>
    <w:rsid w:val="00A65005"/>
    <w:pPr>
      <w:keepNext/>
      <w:spacing w:before="120"/>
      <w:outlineLvl w:val="0"/>
    </w:pPr>
    <w:rPr>
      <w:rFonts w:ascii="Arial" w:hAnsi="Arial" w:cs="Arial"/>
      <w:b/>
      <w:bCs/>
      <w:kern w:val="32"/>
      <w:sz w:val="32"/>
      <w:szCs w:val="32"/>
      <w:u w:val="single"/>
    </w:rPr>
  </w:style>
  <w:style w:type="paragraph" w:styleId="Heading2">
    <w:name w:val="heading 2"/>
    <w:basedOn w:val="Normal"/>
    <w:next w:val="Normal"/>
    <w:link w:val="Heading2Char"/>
    <w:uiPriority w:val="99"/>
    <w:qFormat/>
    <w:rsid w:val="00556B82"/>
    <w:pPr>
      <w:keepNext/>
      <w:spacing w:before="240" w:after="60"/>
      <w:outlineLvl w:val="1"/>
    </w:pPr>
    <w:rPr>
      <w:rFonts w:ascii="Arial" w:hAnsi="Arial" w:cs="Arial"/>
      <w:b/>
      <w:bCs/>
      <w:iCs/>
      <w:sz w:val="32"/>
      <w:szCs w:val="28"/>
    </w:rPr>
  </w:style>
  <w:style w:type="paragraph" w:styleId="Heading3">
    <w:name w:val="heading 3"/>
    <w:basedOn w:val="Normal"/>
    <w:next w:val="Normal"/>
    <w:link w:val="Heading3Char"/>
    <w:uiPriority w:val="99"/>
    <w:qFormat/>
    <w:rsid w:val="0022325E"/>
    <w:pPr>
      <w:keepNext/>
      <w:spacing w:before="240" w:after="60"/>
      <w:ind w:left="1440"/>
      <w:outlineLvl w:val="2"/>
    </w:pPr>
    <w:rPr>
      <w:rFonts w:ascii="Arial" w:hAnsi="Arial"/>
      <w:b/>
      <w:sz w:val="32"/>
      <w:szCs w:val="20"/>
      <w:lang w:val="en-US"/>
    </w:rPr>
  </w:style>
  <w:style w:type="paragraph" w:styleId="Heading4">
    <w:name w:val="heading 4"/>
    <w:basedOn w:val="Normal"/>
    <w:next w:val="Normal"/>
    <w:link w:val="Heading4Char"/>
    <w:uiPriority w:val="99"/>
    <w:qFormat/>
    <w:rsid w:val="00387E8C"/>
    <w:pPr>
      <w:keepNext/>
      <w:spacing w:before="240" w:after="60"/>
      <w:outlineLvl w:val="3"/>
    </w:pPr>
    <w:rPr>
      <w:b/>
      <w:bCs/>
      <w:sz w:val="28"/>
      <w:szCs w:val="28"/>
    </w:rPr>
  </w:style>
  <w:style w:type="paragraph" w:styleId="Heading5">
    <w:name w:val="heading 5"/>
    <w:basedOn w:val="Normal"/>
    <w:next w:val="Normal"/>
    <w:link w:val="Heading5Char"/>
    <w:uiPriority w:val="99"/>
    <w:qFormat/>
    <w:rsid w:val="00387E8C"/>
    <w:pPr>
      <w:spacing w:before="240" w:after="60"/>
      <w:outlineLvl w:val="4"/>
    </w:pPr>
    <w:rPr>
      <w:b/>
      <w:bCs/>
      <w:i/>
      <w:iCs/>
      <w:sz w:val="26"/>
      <w:szCs w:val="26"/>
    </w:rPr>
  </w:style>
  <w:style w:type="paragraph" w:styleId="Heading6">
    <w:name w:val="heading 6"/>
    <w:basedOn w:val="Normal"/>
    <w:next w:val="Normal"/>
    <w:link w:val="Heading6Char"/>
    <w:uiPriority w:val="99"/>
    <w:qFormat/>
    <w:rsid w:val="00387E8C"/>
    <w:pPr>
      <w:spacing w:before="240" w:after="60"/>
      <w:outlineLvl w:val="5"/>
    </w:pPr>
    <w:rPr>
      <w:b/>
      <w:bCs/>
      <w:sz w:val="22"/>
      <w:szCs w:val="22"/>
    </w:rPr>
  </w:style>
  <w:style w:type="paragraph" w:styleId="Heading7">
    <w:name w:val="heading 7"/>
    <w:basedOn w:val="Normal"/>
    <w:next w:val="Normal"/>
    <w:link w:val="Heading7Char"/>
    <w:uiPriority w:val="99"/>
    <w:qFormat/>
    <w:rsid w:val="00387E8C"/>
    <w:pPr>
      <w:spacing w:before="240" w:after="60"/>
      <w:outlineLvl w:val="6"/>
    </w:pPr>
  </w:style>
  <w:style w:type="paragraph" w:styleId="Heading8">
    <w:name w:val="heading 8"/>
    <w:basedOn w:val="Normal"/>
    <w:next w:val="Normal"/>
    <w:link w:val="Heading8Char"/>
    <w:uiPriority w:val="99"/>
    <w:qFormat/>
    <w:rsid w:val="00387E8C"/>
    <w:pPr>
      <w:spacing w:before="240" w:after="60"/>
      <w:outlineLvl w:val="7"/>
    </w:pPr>
    <w:rPr>
      <w:i/>
      <w:iCs/>
    </w:rPr>
  </w:style>
  <w:style w:type="paragraph" w:styleId="Heading9">
    <w:name w:val="heading 9"/>
    <w:basedOn w:val="Normal"/>
    <w:next w:val="Normal"/>
    <w:link w:val="Heading9Char"/>
    <w:uiPriority w:val="99"/>
    <w:qFormat/>
    <w:rsid w:val="00387E8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65005"/>
    <w:rPr>
      <w:rFonts w:ascii="Arial" w:hAnsi="Arial" w:cs="Arial"/>
      <w:b/>
      <w:bCs/>
      <w:kern w:val="32"/>
      <w:sz w:val="32"/>
      <w:szCs w:val="32"/>
      <w:u w:val="single"/>
      <w:lang w:val="en-GB" w:eastAsia="en-GB" w:bidi="ar-SA"/>
    </w:rPr>
  </w:style>
  <w:style w:type="character" w:customStyle="1" w:styleId="Heading2Char">
    <w:name w:val="Heading 2 Char"/>
    <w:link w:val="Heading2"/>
    <w:uiPriority w:val="9"/>
    <w:semiHidden/>
    <w:rPr>
      <w:rFonts w:ascii="Calibri" w:eastAsia="Times New Roman" w:hAnsi="Calibri" w:cs="Times New Roman"/>
      <w:b/>
      <w:bCs/>
      <w:i/>
      <w:iCs/>
      <w:sz w:val="28"/>
      <w:szCs w:val="28"/>
      <w:lang w:val="en-GB" w:eastAsia="en-GB"/>
    </w:rPr>
  </w:style>
  <w:style w:type="character" w:customStyle="1" w:styleId="Heading3Char">
    <w:name w:val="Heading 3 Char"/>
    <w:link w:val="Heading3"/>
    <w:uiPriority w:val="9"/>
    <w:semiHidden/>
    <w:rPr>
      <w:rFonts w:ascii="Calibri" w:eastAsia="Times New Roman" w:hAnsi="Calibri" w:cs="Times New Roman"/>
      <w:b/>
      <w:bCs/>
      <w:sz w:val="26"/>
      <w:szCs w:val="26"/>
      <w:lang w:val="en-GB" w:eastAsia="en-GB"/>
    </w:rPr>
  </w:style>
  <w:style w:type="character" w:customStyle="1" w:styleId="Heading4Char">
    <w:name w:val="Heading 4 Char"/>
    <w:link w:val="Heading4"/>
    <w:uiPriority w:val="9"/>
    <w:semiHidden/>
    <w:rPr>
      <w:rFonts w:ascii="Cambria" w:eastAsia="Times New Roman" w:hAnsi="Cambria" w:cs="Times New Roman"/>
      <w:b/>
      <w:bCs/>
      <w:sz w:val="28"/>
      <w:szCs w:val="28"/>
      <w:lang w:val="en-GB" w:eastAsia="en-GB"/>
    </w:rPr>
  </w:style>
  <w:style w:type="character" w:customStyle="1" w:styleId="Heading5Char">
    <w:name w:val="Heading 5 Char"/>
    <w:link w:val="Heading5"/>
    <w:uiPriority w:val="9"/>
    <w:semiHidden/>
    <w:rPr>
      <w:rFonts w:ascii="Cambria" w:eastAsia="Times New Roman" w:hAnsi="Cambria" w:cs="Times New Roman"/>
      <w:b/>
      <w:bCs/>
      <w:i/>
      <w:iCs/>
      <w:sz w:val="26"/>
      <w:szCs w:val="26"/>
      <w:lang w:val="en-GB" w:eastAsia="en-GB"/>
    </w:rPr>
  </w:style>
  <w:style w:type="character" w:customStyle="1" w:styleId="Heading6Char">
    <w:name w:val="Heading 6 Char"/>
    <w:link w:val="Heading6"/>
    <w:uiPriority w:val="9"/>
    <w:semiHidden/>
    <w:rPr>
      <w:rFonts w:ascii="Cambria" w:eastAsia="Times New Roman" w:hAnsi="Cambria" w:cs="Times New Roman"/>
      <w:b/>
      <w:bCs/>
      <w:sz w:val="22"/>
      <w:szCs w:val="22"/>
      <w:lang w:val="en-GB" w:eastAsia="en-GB"/>
    </w:rPr>
  </w:style>
  <w:style w:type="character" w:customStyle="1" w:styleId="Heading7Char">
    <w:name w:val="Heading 7 Char"/>
    <w:link w:val="Heading7"/>
    <w:uiPriority w:val="9"/>
    <w:semiHidden/>
    <w:rPr>
      <w:rFonts w:ascii="Cambria" w:eastAsia="Times New Roman" w:hAnsi="Cambria" w:cs="Times New Roman"/>
      <w:sz w:val="24"/>
      <w:szCs w:val="24"/>
      <w:lang w:val="en-GB" w:eastAsia="en-GB"/>
    </w:rPr>
  </w:style>
  <w:style w:type="character" w:customStyle="1" w:styleId="Heading8Char">
    <w:name w:val="Heading 8 Char"/>
    <w:link w:val="Heading8"/>
    <w:uiPriority w:val="9"/>
    <w:semiHidden/>
    <w:rPr>
      <w:rFonts w:ascii="Cambria" w:eastAsia="Times New Roman" w:hAnsi="Cambria" w:cs="Times New Roman"/>
      <w:i/>
      <w:iCs/>
      <w:sz w:val="24"/>
      <w:szCs w:val="24"/>
      <w:lang w:val="en-GB" w:eastAsia="en-GB"/>
    </w:rPr>
  </w:style>
  <w:style w:type="character" w:customStyle="1" w:styleId="Heading9Char">
    <w:name w:val="Heading 9 Char"/>
    <w:link w:val="Heading9"/>
    <w:uiPriority w:val="9"/>
    <w:semiHidden/>
    <w:rPr>
      <w:rFonts w:ascii="Calibri" w:eastAsia="Times New Roman" w:hAnsi="Calibri" w:cs="Times New Roman"/>
      <w:sz w:val="22"/>
      <w:szCs w:val="22"/>
      <w:lang w:val="en-GB" w:eastAsia="en-GB"/>
    </w:rPr>
  </w:style>
  <w:style w:type="paragraph" w:styleId="BalloonText">
    <w:name w:val="Balloon Text"/>
    <w:basedOn w:val="Normal"/>
    <w:link w:val="BalloonTextChar"/>
    <w:uiPriority w:val="99"/>
    <w:semiHidden/>
    <w:rsid w:val="00417690"/>
    <w:rPr>
      <w:rFonts w:ascii="Tahoma" w:hAnsi="Tahoma" w:cs="Tahoma"/>
      <w:sz w:val="16"/>
      <w:szCs w:val="16"/>
    </w:rPr>
  </w:style>
  <w:style w:type="character" w:customStyle="1" w:styleId="BalloonTextChar">
    <w:name w:val="Balloon Text Char"/>
    <w:link w:val="BalloonText"/>
    <w:uiPriority w:val="99"/>
    <w:semiHidden/>
    <w:rPr>
      <w:rFonts w:ascii="Lucida Grande" w:hAnsi="Lucida Grande"/>
      <w:sz w:val="18"/>
      <w:szCs w:val="18"/>
      <w:lang w:val="en-GB" w:eastAsia="en-GB"/>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rPr>
  </w:style>
  <w:style w:type="paragraph" w:styleId="FootnoteText">
    <w:name w:val="footnote text"/>
    <w:aliases w:val="Footnote Text Char"/>
    <w:basedOn w:val="Normal"/>
    <w:link w:val="FootnoteTextChar1"/>
    <w:uiPriority w:val="99"/>
    <w:rsid w:val="0056684E"/>
    <w:rPr>
      <w:sz w:val="20"/>
      <w:szCs w:val="20"/>
    </w:rPr>
  </w:style>
  <w:style w:type="character" w:customStyle="1" w:styleId="FootnoteTextChar1">
    <w:name w:val="Footnote Text Char1"/>
    <w:aliases w:val="Footnote Text Char Char"/>
    <w:link w:val="FootnoteText"/>
    <w:uiPriority w:val="99"/>
    <w:semiHidden/>
    <w:rPr>
      <w:sz w:val="24"/>
      <w:szCs w:val="24"/>
      <w:lang w:val="en-GB" w:eastAsia="en-GB"/>
    </w:rPr>
  </w:style>
  <w:style w:type="character" w:styleId="FootnoteReference">
    <w:name w:val="footnote reference"/>
    <w:uiPriority w:val="99"/>
    <w:semiHidden/>
    <w:rsid w:val="0056684E"/>
    <w:rPr>
      <w:rFonts w:cs="Times New Roman"/>
      <w:vertAlign w:val="superscript"/>
    </w:rPr>
  </w:style>
  <w:style w:type="paragraph" w:styleId="Footer">
    <w:name w:val="footer"/>
    <w:basedOn w:val="Normal"/>
    <w:link w:val="FooterChar"/>
    <w:rsid w:val="00A341B4"/>
    <w:pPr>
      <w:tabs>
        <w:tab w:val="center" w:pos="4536"/>
        <w:tab w:val="right" w:pos="9072"/>
      </w:tabs>
    </w:pPr>
  </w:style>
  <w:style w:type="character" w:customStyle="1" w:styleId="FooterChar">
    <w:name w:val="Footer Char"/>
    <w:link w:val="Footer"/>
    <w:rPr>
      <w:sz w:val="24"/>
      <w:szCs w:val="24"/>
      <w:lang w:val="en-GB" w:eastAsia="en-GB"/>
    </w:rPr>
  </w:style>
  <w:style w:type="character" w:styleId="PageNumber">
    <w:name w:val="page number"/>
    <w:rsid w:val="00A341B4"/>
    <w:rPr>
      <w:rFonts w:cs="Times New Roman"/>
    </w:rPr>
  </w:style>
  <w:style w:type="paragraph" w:customStyle="1" w:styleId="body">
    <w:name w:val="body"/>
    <w:basedOn w:val="Normal"/>
    <w:uiPriority w:val="99"/>
    <w:rsid w:val="006660E3"/>
    <w:pPr>
      <w:spacing w:before="100" w:beforeAutospacing="1" w:after="100" w:afterAutospacing="1"/>
    </w:pPr>
  </w:style>
  <w:style w:type="character" w:styleId="CommentReference">
    <w:name w:val="annotation reference"/>
    <w:uiPriority w:val="99"/>
    <w:semiHidden/>
    <w:rsid w:val="00417690"/>
    <w:rPr>
      <w:rFonts w:cs="Times New Roman"/>
      <w:sz w:val="16"/>
      <w:szCs w:val="16"/>
    </w:rPr>
  </w:style>
  <w:style w:type="paragraph" w:styleId="CommentText">
    <w:name w:val="annotation text"/>
    <w:basedOn w:val="Normal"/>
    <w:link w:val="CommentTextChar"/>
    <w:uiPriority w:val="99"/>
    <w:semiHidden/>
    <w:rsid w:val="00417690"/>
    <w:rPr>
      <w:sz w:val="20"/>
      <w:szCs w:val="20"/>
    </w:rPr>
  </w:style>
  <w:style w:type="character" w:customStyle="1" w:styleId="CommentTextChar">
    <w:name w:val="Comment Text Char"/>
    <w:link w:val="CommentText"/>
    <w:uiPriority w:val="99"/>
    <w:semiHidden/>
    <w:rPr>
      <w:sz w:val="24"/>
      <w:szCs w:val="24"/>
      <w:lang w:val="en-GB" w:eastAsia="en-GB"/>
    </w:rPr>
  </w:style>
  <w:style w:type="paragraph" w:styleId="CommentSubject">
    <w:name w:val="annotation subject"/>
    <w:basedOn w:val="CommentText"/>
    <w:next w:val="CommentText"/>
    <w:link w:val="CommentSubjectChar"/>
    <w:semiHidden/>
    <w:rsid w:val="00417690"/>
    <w:rPr>
      <w:b/>
      <w:bCs/>
    </w:rPr>
  </w:style>
  <w:style w:type="character" w:customStyle="1" w:styleId="CommentSubjectChar">
    <w:name w:val="Comment Subject Char"/>
    <w:link w:val="CommentSubject"/>
    <w:uiPriority w:val="99"/>
    <w:semiHidden/>
    <w:rPr>
      <w:b/>
      <w:bCs/>
      <w:sz w:val="24"/>
      <w:szCs w:val="24"/>
      <w:lang w:val="en-GB" w:eastAsia="en-GB"/>
    </w:rPr>
  </w:style>
  <w:style w:type="paragraph" w:customStyle="1" w:styleId="Text2">
    <w:name w:val="Text 2"/>
    <w:basedOn w:val="Normal"/>
    <w:uiPriority w:val="99"/>
    <w:rsid w:val="00E25CED"/>
    <w:pPr>
      <w:tabs>
        <w:tab w:val="left" w:pos="2160"/>
      </w:tabs>
      <w:spacing w:after="240"/>
      <w:ind w:left="1077"/>
      <w:jc w:val="both"/>
    </w:pPr>
    <w:rPr>
      <w:szCs w:val="20"/>
    </w:rPr>
  </w:style>
  <w:style w:type="character" w:styleId="Hyperlink">
    <w:name w:val="Hyperlink"/>
    <w:rsid w:val="00E25CED"/>
    <w:rPr>
      <w:rFonts w:cs="Times New Roman"/>
      <w:color w:val="0000FF"/>
      <w:u w:val="single"/>
    </w:rPr>
  </w:style>
  <w:style w:type="paragraph" w:styleId="Subtitle">
    <w:name w:val="Subtitle"/>
    <w:basedOn w:val="Normal"/>
    <w:link w:val="Subtitle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ubtitleChar">
    <w:name w:val="Subtitle Char"/>
    <w:link w:val="Subtitle"/>
    <w:uiPriority w:val="11"/>
    <w:rPr>
      <w:rFonts w:ascii="Calibri" w:eastAsia="Times New Roman" w:hAnsi="Calibri" w:cs="Times New Roman"/>
      <w:sz w:val="24"/>
      <w:szCs w:val="24"/>
      <w:lang w:val="en-GB" w:eastAsia="en-GB"/>
    </w:rPr>
  </w:style>
  <w:style w:type="character" w:customStyle="1" w:styleId="Added">
    <w:name w:val="Added"/>
    <w:uiPriority w:val="99"/>
    <w:rsid w:val="00E25CED"/>
    <w:rPr>
      <w:rFonts w:cs="Times New Roman"/>
      <w:b/>
      <w:u w:val="single"/>
    </w:rPr>
  </w:style>
  <w:style w:type="paragraph" w:customStyle="1" w:styleId="ListBullet1">
    <w:name w:val="List Bullet 1"/>
    <w:basedOn w:val="Normal"/>
    <w:uiPriority w:val="99"/>
    <w:rsid w:val="00EC64A0"/>
    <w:pPr>
      <w:numPr>
        <w:numId w:val="6"/>
      </w:numPr>
      <w:spacing w:before="120" w:after="120"/>
      <w:jc w:val="both"/>
    </w:pPr>
    <w:rPr>
      <w:szCs w:val="20"/>
      <w:lang w:eastAsia="zh-CN"/>
    </w:rPr>
  </w:style>
  <w:style w:type="paragraph" w:styleId="ListNumber">
    <w:name w:val="List Number"/>
    <w:basedOn w:val="Normal"/>
    <w:uiPriority w:val="99"/>
    <w:rsid w:val="00EC64A0"/>
    <w:pPr>
      <w:numPr>
        <w:numId w:val="5"/>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5"/>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5"/>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5"/>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rPr>
  </w:style>
  <w:style w:type="paragraph" w:styleId="NormalWeb">
    <w:name w:val="Normal (Web)"/>
    <w:basedOn w:val="Normal"/>
    <w:uiPriority w:val="99"/>
    <w:rsid w:val="0093385A"/>
    <w:pPr>
      <w:spacing w:before="100" w:beforeAutospacing="1" w:after="100" w:afterAutospacing="1"/>
    </w:pPr>
  </w:style>
  <w:style w:type="paragraph" w:styleId="TOC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OC3">
    <w:name w:val="toc 3"/>
    <w:basedOn w:val="Normal"/>
    <w:next w:val="Normal"/>
    <w:autoRedefine/>
    <w:uiPriority w:val="99"/>
    <w:semiHidden/>
    <w:rsid w:val="00602EFF"/>
    <w:pPr>
      <w:ind w:left="480"/>
    </w:pPr>
  </w:style>
  <w:style w:type="paragraph" w:styleId="TOC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Header">
    <w:name w:val="header"/>
    <w:basedOn w:val="Normal"/>
    <w:link w:val="HeaderChar"/>
    <w:uiPriority w:val="99"/>
    <w:rsid w:val="009B6081"/>
    <w:pPr>
      <w:tabs>
        <w:tab w:val="center" w:pos="4536"/>
        <w:tab w:val="right" w:pos="9072"/>
      </w:tabs>
    </w:pPr>
  </w:style>
  <w:style w:type="character" w:customStyle="1" w:styleId="HeaderChar">
    <w:name w:val="Header Char"/>
    <w:link w:val="Header"/>
    <w:uiPriority w:val="99"/>
    <w:semiHidden/>
    <w:rPr>
      <w:sz w:val="24"/>
      <w:szCs w:val="24"/>
      <w:lang w:val="en-GB" w:eastAsia="en-GB"/>
    </w:rPr>
  </w:style>
  <w:style w:type="paragraph" w:styleId="Title">
    <w:name w:val="Title"/>
    <w:basedOn w:val="Normal"/>
    <w:link w:val="TitleChar"/>
    <w:uiPriority w:val="99"/>
    <w:qFormat/>
    <w:rsid w:val="00FA0B5D"/>
    <w:pPr>
      <w:jc w:val="center"/>
    </w:pPr>
    <w:rPr>
      <w:b/>
      <w:bCs/>
      <w:lang w:eastAsia="de-DE"/>
    </w:rPr>
  </w:style>
  <w:style w:type="character" w:customStyle="1" w:styleId="TitleChar">
    <w:name w:val="Title Char"/>
    <w:link w:val="Title"/>
    <w:uiPriority w:val="99"/>
    <w:rPr>
      <w:rFonts w:ascii="Calibri" w:eastAsia="Times New Roman" w:hAnsi="Calibri" w:cs="Times New Roman"/>
      <w:b/>
      <w:bCs/>
      <w:kern w:val="28"/>
      <w:sz w:val="32"/>
      <w:szCs w:val="32"/>
      <w:lang w:val="en-GB" w:eastAsia="en-GB"/>
    </w:rPr>
  </w:style>
  <w:style w:type="paragraph" w:customStyle="1" w:styleId="Bullet2">
    <w:name w:val="Bullet2"/>
    <w:basedOn w:val="Normal"/>
    <w:uiPriority w:val="99"/>
    <w:rsid w:val="00D62FF2"/>
    <w:pPr>
      <w:numPr>
        <w:numId w:val="7"/>
      </w:numPr>
      <w:tabs>
        <w:tab w:val="left" w:pos="1701"/>
      </w:tabs>
      <w:spacing w:before="60"/>
      <w:ind w:left="425" w:hanging="425"/>
    </w:pPr>
    <w:rPr>
      <w:sz w:val="22"/>
      <w:szCs w:val="20"/>
    </w:rPr>
  </w:style>
  <w:style w:type="table" w:styleId="TableGrid">
    <w:name w:val="Table Grid"/>
    <w:basedOn w:val="TableNormal"/>
    <w:uiPriority w:val="99"/>
    <w:rsid w:val="000A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rPr>
  </w:style>
  <w:style w:type="paragraph" w:styleId="HTMLPreformatted">
    <w:name w:val="HTML Preformatted"/>
    <w:basedOn w:val="Normal"/>
    <w:link w:val="HTMLPreformatted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HTMLPreformattedChar">
    <w:name w:val="HTML Preformatted Char"/>
    <w:link w:val="HTMLPreformatted"/>
    <w:uiPriority w:val="99"/>
    <w:semiHidden/>
    <w:rPr>
      <w:rFonts w:ascii="Courier" w:hAnsi="Courier"/>
      <w:lang w:val="en-GB" w:eastAsia="en-GB"/>
    </w:rPr>
  </w:style>
  <w:style w:type="paragraph" w:styleId="ListBullet">
    <w:name w:val="List Bullet"/>
    <w:basedOn w:val="Normal"/>
    <w:uiPriority w:val="99"/>
    <w:rsid w:val="00BA0E0B"/>
    <w:pPr>
      <w:numPr>
        <w:numId w:val="8"/>
      </w:numPr>
      <w:spacing w:after="240"/>
      <w:jc w:val="both"/>
    </w:pPr>
    <w:rPr>
      <w:szCs w:val="20"/>
    </w:rPr>
  </w:style>
  <w:style w:type="paragraph" w:customStyle="1" w:styleId="ZDGName">
    <w:name w:val="Z_DGName"/>
    <w:basedOn w:val="Normal"/>
    <w:uiPriority w:val="99"/>
    <w:rsid w:val="00F91C39"/>
    <w:pPr>
      <w:widowControl w:val="0"/>
      <w:ind w:right="85"/>
      <w:jc w:val="both"/>
    </w:pPr>
    <w:rPr>
      <w:rFonts w:ascii="Arial" w:hAnsi="Arial"/>
      <w:sz w:val="16"/>
      <w:szCs w:val="20"/>
    </w:rPr>
  </w:style>
  <w:style w:type="paragraph" w:customStyle="1" w:styleId="ZCom">
    <w:name w:val="Z_Com"/>
    <w:basedOn w:val="Normal"/>
    <w:next w:val="ZDGName"/>
    <w:uiPriority w:val="99"/>
    <w:rsid w:val="00F91C39"/>
    <w:pPr>
      <w:widowControl w:val="0"/>
      <w:ind w:right="85"/>
      <w:jc w:val="both"/>
    </w:pPr>
    <w:rPr>
      <w:rFonts w:ascii="Arial" w:hAnsi="Arial"/>
      <w:szCs w:val="20"/>
    </w:rPr>
  </w:style>
  <w:style w:type="paragraph" w:customStyle="1" w:styleId="CarCar">
    <w:name w:val="Car Car"/>
    <w:basedOn w:val="Normal"/>
    <w:uiPriority w:val="99"/>
    <w:rsid w:val="00E87D66"/>
    <w:pPr>
      <w:spacing w:after="160" w:line="240" w:lineRule="exact"/>
    </w:pPr>
    <w:rPr>
      <w:rFonts w:ascii="Tahoma" w:hAnsi="Tahoma"/>
      <w:sz w:val="20"/>
      <w:szCs w:val="20"/>
      <w:lang w:val="en-US"/>
    </w:rPr>
  </w:style>
  <w:style w:type="character" w:customStyle="1" w:styleId="CharChar">
    <w:name w:val="Char Char"/>
    <w:uiPriority w:val="99"/>
    <w:rsid w:val="00E87D66"/>
    <w:rPr>
      <w:rFonts w:ascii="Arial" w:hAnsi="Arial" w:cs="Arial"/>
      <w:b/>
      <w:bCs/>
      <w:kern w:val="32"/>
      <w:sz w:val="32"/>
      <w:szCs w:val="32"/>
      <w:u w:val="single"/>
      <w:lang w:val="en-GB" w:eastAsia="en-GB" w:bidi="ar-SA"/>
    </w:rPr>
  </w:style>
  <w:style w:type="paragraph" w:customStyle="1" w:styleId="Char1">
    <w:name w:val="Char1"/>
    <w:basedOn w:val="Normal"/>
    <w:uiPriority w:val="99"/>
    <w:rsid w:val="00BC7806"/>
    <w:pPr>
      <w:spacing w:after="160" w:line="240" w:lineRule="exact"/>
    </w:pPr>
    <w:rPr>
      <w:rFonts w:ascii="Tahoma" w:hAnsi="Tahoma"/>
      <w:sz w:val="20"/>
      <w:szCs w:val="20"/>
      <w:lang w:val="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9"/>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9"/>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9"/>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9"/>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FollowedHyperlink">
    <w:name w:val="FollowedHyperlink"/>
    <w:rsid w:val="00C25683"/>
    <w:rPr>
      <w:rFonts w:cs="Times New Roman"/>
      <w:color w:val="800080"/>
      <w:u w:val="single"/>
    </w:rPr>
  </w:style>
  <w:style w:type="paragraph" w:customStyle="1" w:styleId="Header3">
    <w:name w:val="Header 3"/>
    <w:basedOn w:val="Normal"/>
    <w:uiPriority w:val="99"/>
    <w:semiHidden/>
    <w:rsid w:val="00E86388"/>
    <w:pPr>
      <w:jc w:val="both"/>
    </w:pPr>
    <w:rPr>
      <w:b/>
    </w:rPr>
  </w:style>
  <w:style w:type="paragraph" w:styleId="List">
    <w:name w:val="List"/>
    <w:basedOn w:val="Normal"/>
    <w:uiPriority w:val="99"/>
    <w:rsid w:val="00387E8C"/>
    <w:pPr>
      <w:ind w:left="283" w:hanging="283"/>
    </w:pPr>
  </w:style>
  <w:style w:type="paragraph" w:styleId="List2">
    <w:name w:val="List 2"/>
    <w:basedOn w:val="Normal"/>
    <w:uiPriority w:val="99"/>
    <w:rsid w:val="00387E8C"/>
    <w:pPr>
      <w:ind w:left="566" w:hanging="283"/>
    </w:pPr>
  </w:style>
  <w:style w:type="paragraph" w:styleId="List3">
    <w:name w:val="List 3"/>
    <w:basedOn w:val="Normal"/>
    <w:uiPriority w:val="99"/>
    <w:rsid w:val="00387E8C"/>
    <w:pPr>
      <w:ind w:left="849" w:hanging="283"/>
    </w:pPr>
  </w:style>
  <w:style w:type="paragraph" w:styleId="List4">
    <w:name w:val="List 4"/>
    <w:basedOn w:val="Normal"/>
    <w:uiPriority w:val="99"/>
    <w:rsid w:val="00387E8C"/>
    <w:pPr>
      <w:ind w:left="1132" w:hanging="283"/>
    </w:pPr>
  </w:style>
  <w:style w:type="paragraph" w:styleId="ListBullet2">
    <w:name w:val="List Bullet 2"/>
    <w:basedOn w:val="Normal"/>
    <w:uiPriority w:val="99"/>
    <w:rsid w:val="00387E8C"/>
    <w:pPr>
      <w:numPr>
        <w:numId w:val="1"/>
      </w:numPr>
      <w:tabs>
        <w:tab w:val="clear" w:pos="360"/>
        <w:tab w:val="num" w:pos="643"/>
      </w:tabs>
      <w:ind w:left="643"/>
    </w:pPr>
  </w:style>
  <w:style w:type="paragraph" w:styleId="ListBullet3">
    <w:name w:val="List Bullet 3"/>
    <w:basedOn w:val="Normal"/>
    <w:uiPriority w:val="99"/>
    <w:rsid w:val="00387E8C"/>
    <w:pPr>
      <w:numPr>
        <w:numId w:val="2"/>
      </w:numPr>
      <w:tabs>
        <w:tab w:val="clear" w:pos="360"/>
        <w:tab w:val="num" w:pos="926"/>
      </w:tabs>
      <w:ind w:left="926"/>
    </w:pPr>
  </w:style>
  <w:style w:type="paragraph" w:styleId="ListContinue">
    <w:name w:val="List Continue"/>
    <w:basedOn w:val="Normal"/>
    <w:uiPriority w:val="99"/>
    <w:rsid w:val="00387E8C"/>
    <w:pPr>
      <w:spacing w:after="120"/>
      <w:ind w:left="283"/>
    </w:pPr>
  </w:style>
  <w:style w:type="paragraph" w:styleId="BodyText">
    <w:name w:val="Body Text"/>
    <w:basedOn w:val="Normal"/>
    <w:link w:val="BodyTextChar"/>
    <w:rsid w:val="00387E8C"/>
    <w:pPr>
      <w:spacing w:after="120"/>
    </w:pPr>
  </w:style>
  <w:style w:type="character" w:customStyle="1" w:styleId="BodyTextChar">
    <w:name w:val="Body Text Char"/>
    <w:link w:val="BodyText"/>
    <w:uiPriority w:val="99"/>
    <w:semiHidden/>
    <w:rPr>
      <w:sz w:val="24"/>
      <w:szCs w:val="24"/>
      <w:lang w:val="en-GB" w:eastAsia="en-GB"/>
    </w:rPr>
  </w:style>
  <w:style w:type="paragraph" w:styleId="BodyTextIndent">
    <w:name w:val="Body Text Indent"/>
    <w:basedOn w:val="Normal"/>
    <w:link w:val="BodyTextIndentChar"/>
    <w:uiPriority w:val="99"/>
    <w:rsid w:val="00387E8C"/>
    <w:pPr>
      <w:spacing w:after="120"/>
      <w:ind w:left="283"/>
    </w:pPr>
  </w:style>
  <w:style w:type="character" w:customStyle="1" w:styleId="BodyTextIndentChar">
    <w:name w:val="Body Text Indent Char"/>
    <w:link w:val="BodyTextIndent"/>
    <w:uiPriority w:val="99"/>
    <w:semiHidden/>
    <w:rPr>
      <w:sz w:val="24"/>
      <w:szCs w:val="24"/>
      <w:lang w:val="en-GB" w:eastAsia="en-GB"/>
    </w:rPr>
  </w:style>
  <w:style w:type="paragraph" w:styleId="BodyTextFirstIndent2">
    <w:name w:val="Body Text First Indent 2"/>
    <w:basedOn w:val="BodyTextIndent"/>
    <w:link w:val="BodyTextFirstIndent2Char"/>
    <w:uiPriority w:val="99"/>
    <w:rsid w:val="00387E8C"/>
    <w:pPr>
      <w:ind w:firstLine="210"/>
    </w:pPr>
  </w:style>
  <w:style w:type="character" w:customStyle="1" w:styleId="BodyTextFirstIndent2Char">
    <w:name w:val="Body Text First Indent 2 Char"/>
    <w:basedOn w:val="BodyTextIndentChar"/>
    <w:link w:val="BodyTextFirstIndent2"/>
    <w:uiPriority w:val="99"/>
    <w:semiHidden/>
    <w:rPr>
      <w:sz w:val="24"/>
      <w:szCs w:val="24"/>
      <w:lang w:val="en-GB" w:eastAsia="en-GB"/>
    </w:rPr>
  </w:style>
  <w:style w:type="character" w:styleId="Strong">
    <w:name w:val="Strong"/>
    <w:qFormat/>
    <w:rsid w:val="000A6485"/>
    <w:rPr>
      <w:rFonts w:cs="Times New Roman"/>
      <w:b/>
      <w:bCs/>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rPr>
  </w:style>
  <w:style w:type="character" w:customStyle="1" w:styleId="CharChar1">
    <w:name w:val="Char Char1"/>
    <w:uiPriority w:val="99"/>
    <w:rsid w:val="00D51CCB"/>
    <w:rPr>
      <w:rFonts w:ascii="Arial" w:hAnsi="Arial" w:cs="Arial"/>
      <w:b/>
      <w:bCs/>
      <w:kern w:val="32"/>
      <w:sz w:val="32"/>
      <w:szCs w:val="32"/>
      <w:u w:val="single"/>
      <w:lang w:val="en-GB" w:eastAsia="en-GB" w:bidi="ar-SA"/>
    </w:rPr>
  </w:style>
  <w:style w:type="paragraph" w:styleId="ListBullet4">
    <w:name w:val="List Bullet 4"/>
    <w:basedOn w:val="Normal"/>
    <w:autoRedefine/>
    <w:rsid w:val="00C07FE8"/>
    <w:pPr>
      <w:numPr>
        <w:numId w:val="3"/>
      </w:numPr>
      <w:autoSpaceDE w:val="0"/>
      <w:autoSpaceDN w:val="0"/>
    </w:pPr>
    <w:rPr>
      <w:rFonts w:ascii="Times" w:hAnsi="Times" w:cs="Monaco"/>
      <w:lang w:val="en-US"/>
    </w:rPr>
  </w:style>
  <w:style w:type="paragraph" w:styleId="ListBullet5">
    <w:name w:val="List Bullet 5"/>
    <w:basedOn w:val="Normal"/>
    <w:autoRedefine/>
    <w:rsid w:val="00C07FE8"/>
    <w:pPr>
      <w:tabs>
        <w:tab w:val="num" w:pos="360"/>
      </w:tabs>
      <w:autoSpaceDE w:val="0"/>
      <w:autoSpaceDN w:val="0"/>
      <w:ind w:left="360" w:hanging="360"/>
    </w:pPr>
    <w:rPr>
      <w:rFonts w:ascii="Times" w:hAnsi="Times" w:cs="Monaco"/>
      <w:lang w:val="en-US"/>
    </w:rPr>
  </w:style>
  <w:style w:type="paragraph" w:styleId="ListNumber2">
    <w:name w:val="List Number 2"/>
    <w:basedOn w:val="Normal"/>
    <w:rsid w:val="00C07FE8"/>
    <w:pPr>
      <w:numPr>
        <w:numId w:val="4"/>
      </w:numPr>
      <w:autoSpaceDE w:val="0"/>
      <w:autoSpaceDN w:val="0"/>
    </w:pPr>
    <w:rPr>
      <w:rFonts w:ascii="Times" w:hAnsi="Times" w:cs="Monaco"/>
      <w:lang w:val="en-US"/>
    </w:rPr>
  </w:style>
  <w:style w:type="paragraph" w:styleId="ListNumber3">
    <w:name w:val="List Number 3"/>
    <w:basedOn w:val="Normal"/>
    <w:rsid w:val="00C07FE8"/>
    <w:pPr>
      <w:tabs>
        <w:tab w:val="num" w:pos="926"/>
      </w:tabs>
      <w:autoSpaceDE w:val="0"/>
      <w:autoSpaceDN w:val="0"/>
      <w:ind w:left="926" w:hanging="360"/>
    </w:pPr>
    <w:rPr>
      <w:rFonts w:ascii="Times" w:hAnsi="Times" w:cs="Monaco"/>
      <w:lang w:val="en-US"/>
    </w:rPr>
  </w:style>
  <w:style w:type="paragraph" w:styleId="ListNumber4">
    <w:name w:val="List Number 4"/>
    <w:basedOn w:val="Normal"/>
    <w:rsid w:val="00C07FE8"/>
    <w:pPr>
      <w:tabs>
        <w:tab w:val="num" w:pos="360"/>
      </w:tabs>
      <w:autoSpaceDE w:val="0"/>
      <w:autoSpaceDN w:val="0"/>
      <w:ind w:left="360" w:hanging="360"/>
    </w:pPr>
    <w:rPr>
      <w:rFonts w:ascii="Times" w:hAnsi="Times" w:cs="Monaco"/>
      <w:lang w:val="en-US"/>
    </w:rPr>
  </w:style>
  <w:style w:type="paragraph" w:styleId="ListNumber5">
    <w:name w:val="List Number 5"/>
    <w:basedOn w:val="Normal"/>
    <w:rsid w:val="00C07FE8"/>
    <w:pPr>
      <w:tabs>
        <w:tab w:val="num" w:pos="360"/>
      </w:tabs>
      <w:autoSpaceDE w:val="0"/>
      <w:autoSpaceDN w:val="0"/>
      <w:ind w:left="360" w:hanging="360"/>
    </w:pPr>
    <w:rPr>
      <w:rFonts w:ascii="Times" w:hAnsi="Times" w:cs="Monaco"/>
      <w:lang w:val="en-US"/>
    </w:rPr>
  </w:style>
  <w:style w:type="paragraph" w:customStyle="1" w:styleId="QuickA">
    <w:name w:val="Quick A."/>
    <w:basedOn w:val="Normal"/>
    <w:rsid w:val="00C07FE8"/>
    <w:pPr>
      <w:widowControl w:val="0"/>
      <w:autoSpaceDE w:val="0"/>
      <w:autoSpaceDN w:val="0"/>
      <w:ind w:left="720" w:hanging="720"/>
    </w:pPr>
    <w:rPr>
      <w:lang w:val="en-US"/>
    </w:rPr>
  </w:style>
  <w:style w:type="paragraph" w:customStyle="1" w:styleId="ReminderList1">
    <w:name w:val="Reminder List 1"/>
    <w:basedOn w:val="Normal"/>
    <w:rsid w:val="00C07FE8"/>
    <w:pPr>
      <w:tabs>
        <w:tab w:val="left" w:pos="360"/>
        <w:tab w:val="num" w:pos="926"/>
      </w:tabs>
      <w:autoSpaceDE w:val="0"/>
      <w:autoSpaceDN w:val="0"/>
      <w:spacing w:after="120" w:line="260" w:lineRule="atLeast"/>
      <w:ind w:left="360" w:hanging="360"/>
    </w:pPr>
    <w:rPr>
      <w:rFonts w:ascii="Helvetica" w:hAnsi="Helvetica" w:cs="Lucida Grande"/>
      <w:b/>
      <w:bCs/>
      <w:color w:val="000000"/>
      <w:sz w:val="22"/>
      <w:szCs w:val="22"/>
      <w:lang w:val="en-US"/>
    </w:rPr>
  </w:style>
  <w:style w:type="paragraph" w:customStyle="1" w:styleId="ReminderList2">
    <w:name w:val="Reminder List 2"/>
    <w:basedOn w:val="Normal"/>
    <w:rsid w:val="00C07FE8"/>
    <w:pPr>
      <w:tabs>
        <w:tab w:val="num" w:pos="643"/>
        <w:tab w:val="left" w:pos="720"/>
      </w:tabs>
      <w:autoSpaceDE w:val="0"/>
      <w:autoSpaceDN w:val="0"/>
      <w:spacing w:after="60" w:line="260" w:lineRule="atLeast"/>
      <w:ind w:left="749" w:hanging="360"/>
    </w:pPr>
    <w:rPr>
      <w:rFonts w:ascii="Helvetica" w:hAnsi="Helvetica" w:cs="Lucida Grande"/>
      <w:color w:val="000000"/>
      <w:sz w:val="22"/>
      <w:szCs w:val="22"/>
      <w:lang w:val="en-US"/>
    </w:rPr>
  </w:style>
  <w:style w:type="paragraph" w:customStyle="1" w:styleId="ReminderList3">
    <w:name w:val="Reminder List 3"/>
    <w:basedOn w:val="Normal"/>
    <w:rsid w:val="00C07FE8"/>
    <w:pPr>
      <w:tabs>
        <w:tab w:val="num" w:pos="360"/>
        <w:tab w:val="left" w:pos="1080"/>
      </w:tabs>
      <w:autoSpaceDE w:val="0"/>
      <w:autoSpaceDN w:val="0"/>
      <w:spacing w:after="60"/>
      <w:ind w:left="1080" w:hanging="360"/>
    </w:pPr>
    <w:rPr>
      <w:rFonts w:ascii="Helvetica" w:hAnsi="Helvetica" w:cs="Lucida Grande"/>
      <w:sz w:val="22"/>
      <w:szCs w:val="22"/>
      <w:lang w:val="en-US"/>
    </w:rPr>
  </w:style>
  <w:style w:type="paragraph" w:customStyle="1" w:styleId="DataField10pt">
    <w:name w:val="Data Field 10pt"/>
    <w:basedOn w:val="Normal"/>
    <w:rsid w:val="00C07FE8"/>
    <w:pPr>
      <w:autoSpaceDE w:val="0"/>
      <w:autoSpaceDN w:val="0"/>
    </w:pPr>
    <w:rPr>
      <w:rFonts w:ascii="Arial" w:hAnsi="Arial" w:cs="Arial"/>
      <w:sz w:val="20"/>
      <w:szCs w:val="20"/>
      <w:lang w:val="en-US"/>
    </w:rPr>
  </w:style>
  <w:style w:type="paragraph" w:customStyle="1" w:styleId="DataField11pt-Single">
    <w:name w:val="Data Field 11pt-Single"/>
    <w:basedOn w:val="Normal"/>
    <w:link w:val="DataField11pt-SingleChar"/>
    <w:rsid w:val="00C07FE8"/>
    <w:pPr>
      <w:autoSpaceDE w:val="0"/>
      <w:autoSpaceDN w:val="0"/>
    </w:pPr>
    <w:rPr>
      <w:rFonts w:ascii="Arial" w:hAnsi="Arial" w:cs="Arial"/>
      <w:sz w:val="22"/>
      <w:szCs w:val="20"/>
      <w:lang w:val="en-US"/>
    </w:rPr>
  </w:style>
  <w:style w:type="paragraph" w:customStyle="1" w:styleId="FormFooter">
    <w:name w:val="Form Footer"/>
    <w:basedOn w:val="Normal"/>
    <w:rsid w:val="00C07FE8"/>
    <w:pPr>
      <w:tabs>
        <w:tab w:val="center" w:pos="5328"/>
        <w:tab w:val="right" w:pos="10728"/>
      </w:tabs>
      <w:autoSpaceDE w:val="0"/>
      <w:autoSpaceDN w:val="0"/>
      <w:ind w:left="58"/>
    </w:pPr>
    <w:rPr>
      <w:rFonts w:ascii="Arial" w:hAnsi="Arial" w:cs="Arial"/>
      <w:sz w:val="16"/>
      <w:szCs w:val="16"/>
      <w:lang w:val="en-US"/>
    </w:rPr>
  </w:style>
  <w:style w:type="paragraph" w:customStyle="1" w:styleId="FormFooterBorder">
    <w:name w:val="FormFooter/Border"/>
    <w:basedOn w:val="Footer"/>
    <w:rsid w:val="00C07FE8"/>
    <w:pPr>
      <w:pBdr>
        <w:top w:val="single" w:sz="6" w:space="1" w:color="auto"/>
      </w:pBdr>
      <w:tabs>
        <w:tab w:val="clear" w:pos="4536"/>
        <w:tab w:val="clear" w:pos="9072"/>
        <w:tab w:val="center" w:pos="5400"/>
        <w:tab w:val="right" w:pos="10800"/>
      </w:tabs>
      <w:autoSpaceDE w:val="0"/>
      <w:autoSpaceDN w:val="0"/>
    </w:pPr>
    <w:rPr>
      <w:rFonts w:ascii="Arial" w:hAnsi="Arial" w:cs="Arial"/>
      <w:sz w:val="16"/>
      <w:szCs w:val="16"/>
      <w:lang w:val="en-US"/>
    </w:rPr>
  </w:style>
  <w:style w:type="paragraph" w:customStyle="1" w:styleId="HeadingNote">
    <w:name w:val="Heading Note"/>
    <w:basedOn w:val="Normal"/>
    <w:rsid w:val="00C07FE8"/>
    <w:pPr>
      <w:autoSpaceDE w:val="0"/>
      <w:autoSpaceDN w:val="0"/>
      <w:spacing w:before="40" w:after="40"/>
      <w:jc w:val="center"/>
    </w:pPr>
    <w:rPr>
      <w:rFonts w:ascii="Arial" w:hAnsi="Arial" w:cs="Arial"/>
      <w:i/>
      <w:iCs/>
      <w:sz w:val="16"/>
      <w:szCs w:val="16"/>
      <w:lang w:val="en-US"/>
    </w:rPr>
  </w:style>
  <w:style w:type="paragraph" w:customStyle="1" w:styleId="NameofApplicant">
    <w:name w:val="Name of Applicant"/>
    <w:basedOn w:val="Normal"/>
    <w:rsid w:val="00C07FE8"/>
    <w:pPr>
      <w:autoSpaceDE w:val="0"/>
      <w:autoSpaceDN w:val="0"/>
    </w:pPr>
    <w:rPr>
      <w:rFonts w:ascii="Arial" w:hAnsi="Arial" w:cs="Arial"/>
      <w:sz w:val="16"/>
      <w:szCs w:val="15"/>
      <w:lang w:val="en-US"/>
    </w:rPr>
  </w:style>
  <w:style w:type="paragraph" w:customStyle="1" w:styleId="Arial10BoldText">
    <w:name w:val="Arial10BoldText"/>
    <w:basedOn w:val="Normal"/>
    <w:rsid w:val="00C07FE8"/>
    <w:pPr>
      <w:autoSpaceDE w:val="0"/>
      <w:autoSpaceDN w:val="0"/>
      <w:spacing w:before="20" w:after="20"/>
    </w:pPr>
    <w:rPr>
      <w:rFonts w:ascii="Arial" w:hAnsi="Arial" w:cs="Arial"/>
      <w:b/>
      <w:bCs/>
      <w:sz w:val="20"/>
      <w:szCs w:val="20"/>
      <w:lang w:val="en-US"/>
    </w:rPr>
  </w:style>
  <w:style w:type="paragraph" w:customStyle="1" w:styleId="FormFieldCaption">
    <w:name w:val="Form Field Caption"/>
    <w:basedOn w:val="Normal"/>
    <w:rsid w:val="00C07FE8"/>
    <w:pPr>
      <w:tabs>
        <w:tab w:val="left" w:pos="270"/>
      </w:tabs>
      <w:autoSpaceDE w:val="0"/>
      <w:autoSpaceDN w:val="0"/>
    </w:pPr>
    <w:rPr>
      <w:rFonts w:ascii="Arial" w:hAnsi="Arial" w:cs="Arial"/>
      <w:sz w:val="16"/>
      <w:szCs w:val="16"/>
      <w:lang w:val="en-US"/>
    </w:rPr>
  </w:style>
  <w:style w:type="paragraph" w:customStyle="1" w:styleId="FormFieldCaption7pt">
    <w:name w:val="Form Field Caption 7pt"/>
    <w:basedOn w:val="Normal"/>
    <w:rsid w:val="00C07FE8"/>
    <w:pPr>
      <w:tabs>
        <w:tab w:val="left" w:pos="252"/>
      </w:tabs>
      <w:autoSpaceDE w:val="0"/>
      <w:autoSpaceDN w:val="0"/>
    </w:pPr>
    <w:rPr>
      <w:rFonts w:ascii="Arial" w:hAnsi="Arial" w:cs="Arial"/>
      <w:sz w:val="14"/>
      <w:szCs w:val="14"/>
      <w:lang w:val="en-US"/>
    </w:rPr>
  </w:style>
  <w:style w:type="paragraph" w:customStyle="1" w:styleId="PIHeader">
    <w:name w:val="PI Header"/>
    <w:basedOn w:val="Normal"/>
    <w:rsid w:val="00C07FE8"/>
    <w:pPr>
      <w:autoSpaceDE w:val="0"/>
      <w:autoSpaceDN w:val="0"/>
      <w:spacing w:after="40"/>
      <w:ind w:left="864"/>
    </w:pPr>
    <w:rPr>
      <w:rFonts w:ascii="Arial" w:hAnsi="Arial" w:cs="Arial"/>
      <w:noProof/>
      <w:sz w:val="16"/>
      <w:szCs w:val="20"/>
      <w:lang w:val="en-US"/>
    </w:rPr>
  </w:style>
  <w:style w:type="paragraph" w:styleId="Date">
    <w:name w:val="Date"/>
    <w:basedOn w:val="Normal"/>
    <w:next w:val="Normal"/>
    <w:link w:val="DateChar"/>
    <w:rsid w:val="00C07FE8"/>
    <w:pPr>
      <w:autoSpaceDE w:val="0"/>
      <w:autoSpaceDN w:val="0"/>
    </w:pPr>
    <w:rPr>
      <w:rFonts w:ascii="Times" w:hAnsi="Times"/>
      <w:lang w:val="en-US"/>
    </w:rPr>
  </w:style>
  <w:style w:type="character" w:customStyle="1" w:styleId="DateChar">
    <w:name w:val="Date Char"/>
    <w:link w:val="Date"/>
    <w:rsid w:val="00C07FE8"/>
    <w:rPr>
      <w:rFonts w:ascii="Times" w:hAnsi="Times"/>
      <w:sz w:val="24"/>
      <w:szCs w:val="24"/>
    </w:rPr>
  </w:style>
  <w:style w:type="paragraph" w:customStyle="1" w:styleId="HeadNoteNotItalics">
    <w:name w:val="HeadNoteNotItalics"/>
    <w:basedOn w:val="HeadingNote"/>
    <w:rsid w:val="00C07FE8"/>
    <w:rPr>
      <w:i w:val="0"/>
    </w:rPr>
  </w:style>
  <w:style w:type="paragraph" w:styleId="BlockText">
    <w:name w:val="Block Text"/>
    <w:basedOn w:val="Normal"/>
    <w:rsid w:val="00C07FE8"/>
    <w:pPr>
      <w:autoSpaceDE w:val="0"/>
      <w:autoSpaceDN w:val="0"/>
      <w:spacing w:after="120"/>
      <w:ind w:left="1440" w:right="1440"/>
    </w:pPr>
    <w:rPr>
      <w:rFonts w:ascii="Times" w:hAnsi="Times"/>
      <w:lang w:val="en-US"/>
    </w:rPr>
  </w:style>
  <w:style w:type="paragraph" w:styleId="BodyTextIndent2">
    <w:name w:val="Body Text Indent 2"/>
    <w:basedOn w:val="Normal"/>
    <w:link w:val="BodyTextIndent2Char"/>
    <w:rsid w:val="00C07FE8"/>
    <w:pPr>
      <w:autoSpaceDE w:val="0"/>
      <w:autoSpaceDN w:val="0"/>
      <w:spacing w:before="40"/>
      <w:ind w:left="115" w:firstLine="14"/>
      <w:jc w:val="both"/>
    </w:pPr>
    <w:rPr>
      <w:rFonts w:ascii="Arial" w:hAnsi="Arial"/>
      <w:color w:val="000000"/>
      <w:sz w:val="22"/>
      <w:lang w:val="en-US"/>
    </w:rPr>
  </w:style>
  <w:style w:type="character" w:customStyle="1" w:styleId="BodyTextIndent2Char">
    <w:name w:val="Body Text Indent 2 Char"/>
    <w:link w:val="BodyTextIndent2"/>
    <w:rsid w:val="00C07FE8"/>
    <w:rPr>
      <w:rFonts w:ascii="Arial" w:hAnsi="Arial"/>
      <w:color w:val="000000"/>
      <w:sz w:val="22"/>
      <w:szCs w:val="24"/>
    </w:rPr>
  </w:style>
  <w:style w:type="paragraph" w:styleId="BodyTextIndent3">
    <w:name w:val="Body Text Indent 3"/>
    <w:basedOn w:val="Normal"/>
    <w:link w:val="BodyTextIndent3Char"/>
    <w:rsid w:val="00C07FE8"/>
    <w:pPr>
      <w:tabs>
        <w:tab w:val="left" w:pos="120"/>
        <w:tab w:val="left" w:pos="2880"/>
      </w:tabs>
      <w:autoSpaceDE w:val="0"/>
      <w:autoSpaceDN w:val="0"/>
      <w:spacing w:before="40"/>
      <w:ind w:left="115" w:firstLine="14"/>
      <w:jc w:val="both"/>
    </w:pPr>
    <w:rPr>
      <w:rFonts w:ascii="Arial" w:hAnsi="Arial"/>
      <w:sz w:val="22"/>
      <w:lang w:val="en-US"/>
    </w:rPr>
  </w:style>
  <w:style w:type="character" w:customStyle="1" w:styleId="BodyTextIndent3Char">
    <w:name w:val="Body Text Indent 3 Char"/>
    <w:link w:val="BodyTextIndent3"/>
    <w:rsid w:val="00C07FE8"/>
    <w:rPr>
      <w:rFonts w:ascii="Arial" w:hAnsi="Arial"/>
      <w:sz w:val="22"/>
      <w:szCs w:val="24"/>
    </w:rPr>
  </w:style>
  <w:style w:type="paragraph" w:customStyle="1" w:styleId="sec1ttl">
    <w:name w:val="sec1ttl"/>
    <w:basedOn w:val="Normal"/>
    <w:rsid w:val="0017356D"/>
    <w:pPr>
      <w:spacing w:after="240" w:line="480" w:lineRule="atLeast"/>
    </w:pPr>
    <w:rPr>
      <w:b/>
      <w:szCs w:val="20"/>
    </w:rPr>
  </w:style>
  <w:style w:type="paragraph" w:customStyle="1" w:styleId="p">
    <w:name w:val="p"/>
    <w:rsid w:val="0017356D"/>
    <w:pPr>
      <w:spacing w:after="360" w:line="480" w:lineRule="atLeast"/>
      <w:ind w:firstLine="567"/>
    </w:pPr>
    <w:rPr>
      <w:sz w:val="24"/>
      <w:lang w:val="en-GB" w:eastAsia="en-US"/>
    </w:rPr>
  </w:style>
  <w:style w:type="paragraph" w:customStyle="1" w:styleId="LEGEND">
    <w:name w:val="LEGEND"/>
    <w:basedOn w:val="p-ni"/>
    <w:rsid w:val="0017356D"/>
    <w:rPr>
      <w:rFonts w:ascii="Arial" w:hAnsi="Arial"/>
    </w:rPr>
  </w:style>
  <w:style w:type="paragraph" w:customStyle="1" w:styleId="p-ni">
    <w:name w:val="p-ni"/>
    <w:basedOn w:val="p"/>
    <w:rsid w:val="0017356D"/>
    <w:pPr>
      <w:spacing w:after="240"/>
      <w:ind w:firstLine="0"/>
    </w:pPr>
  </w:style>
  <w:style w:type="character" w:customStyle="1" w:styleId="contribution">
    <w:name w:val="contribution"/>
    <w:basedOn w:val="DefaultParagraphFont"/>
    <w:rsid w:val="00D75CAB"/>
  </w:style>
  <w:style w:type="character" w:customStyle="1" w:styleId="doi">
    <w:name w:val="doi"/>
    <w:basedOn w:val="DefaultParagraphFont"/>
    <w:rsid w:val="00D75CAB"/>
  </w:style>
  <w:style w:type="character" w:customStyle="1" w:styleId="label">
    <w:name w:val="label"/>
    <w:basedOn w:val="DefaultParagraphFont"/>
    <w:rsid w:val="00D75CAB"/>
  </w:style>
  <w:style w:type="character" w:customStyle="1" w:styleId="value">
    <w:name w:val="value"/>
    <w:basedOn w:val="DefaultParagraphFont"/>
    <w:rsid w:val="00D75CAB"/>
  </w:style>
  <w:style w:type="paragraph" w:customStyle="1" w:styleId="Default">
    <w:name w:val="Default"/>
    <w:rsid w:val="00D11C02"/>
    <w:pPr>
      <w:widowControl w:val="0"/>
      <w:autoSpaceDE w:val="0"/>
      <w:autoSpaceDN w:val="0"/>
      <w:adjustRightInd w:val="0"/>
    </w:pPr>
    <w:rPr>
      <w:rFonts w:ascii="Verdana" w:hAnsi="Verdana" w:cs="Verdana"/>
      <w:color w:val="000000"/>
      <w:sz w:val="24"/>
      <w:szCs w:val="24"/>
      <w:lang w:val="es-ES"/>
    </w:rPr>
  </w:style>
  <w:style w:type="paragraph" w:styleId="ListParagraph">
    <w:name w:val="List Paragraph"/>
    <w:basedOn w:val="Normal"/>
    <w:uiPriority w:val="34"/>
    <w:qFormat/>
    <w:rsid w:val="00FB48FB"/>
    <w:pPr>
      <w:ind w:left="720"/>
      <w:contextualSpacing/>
    </w:pPr>
  </w:style>
  <w:style w:type="paragraph" w:customStyle="1" w:styleId="Contenudetableau">
    <w:name w:val="Contenu de tableau"/>
    <w:basedOn w:val="Normal"/>
    <w:rsid w:val="00A74039"/>
    <w:pPr>
      <w:widowControl w:val="0"/>
      <w:suppressLineNumbers/>
      <w:suppressAutoHyphens/>
    </w:pPr>
    <w:rPr>
      <w:rFonts w:eastAsia="Arial Unicode MS" w:cs="Arial Unicode MS"/>
      <w:kern w:val="1"/>
      <w:lang w:val="fr-BE" w:eastAsia="hi-IN"/>
    </w:rPr>
  </w:style>
  <w:style w:type="character" w:customStyle="1" w:styleId="TextodecuerpoCar1">
    <w:name w:val="Texto de cuerpo Car1"/>
    <w:basedOn w:val="DefaultParagraphFont"/>
    <w:rsid w:val="00FB396E"/>
    <w:rPr>
      <w:sz w:val="24"/>
      <w:szCs w:val="24"/>
      <w:lang w:val="en-GB" w:eastAsia="en-GB"/>
    </w:rPr>
  </w:style>
  <w:style w:type="character" w:styleId="UnresolvedMention">
    <w:name w:val="Unresolved Mention"/>
    <w:basedOn w:val="DefaultParagraphFont"/>
    <w:uiPriority w:val="99"/>
    <w:semiHidden/>
    <w:unhideWhenUsed/>
    <w:rsid w:val="005D43C6"/>
    <w:rPr>
      <w:color w:val="605E5C"/>
      <w:shd w:val="clear" w:color="auto" w:fill="E1DFDD"/>
    </w:rPr>
  </w:style>
  <w:style w:type="character" w:customStyle="1" w:styleId="DataField11pt-SingleChar">
    <w:name w:val="Data Field 11pt-Single Char"/>
    <w:basedOn w:val="DefaultParagraphFont"/>
    <w:link w:val="DataField11pt-Single"/>
    <w:locked/>
    <w:rsid w:val="00170D87"/>
    <w:rPr>
      <w:rFonts w:ascii="Arial" w:hAnsi="Arial" w:cs="Arial"/>
      <w:sz w:val="22"/>
      <w:lang w:val="en-US" w:eastAsia="en-US"/>
    </w:rPr>
  </w:style>
  <w:style w:type="paragraph" w:customStyle="1" w:styleId="Puesto1">
    <w:name w:val="Puesto1"/>
    <w:basedOn w:val="Normal"/>
    <w:rsid w:val="00E33E2B"/>
    <w:pPr>
      <w:spacing w:before="100" w:beforeAutospacing="1" w:after="100" w:afterAutospacing="1"/>
    </w:pPr>
    <w:rPr>
      <w:rFonts w:ascii="Times" w:hAnsi="Times"/>
      <w:sz w:val="20"/>
      <w:szCs w:val="20"/>
      <w:lang w:val="es-ES" w:eastAsia="es-ES"/>
    </w:rPr>
  </w:style>
  <w:style w:type="character" w:customStyle="1" w:styleId="jrnl">
    <w:name w:val="jrnl"/>
    <w:basedOn w:val="DefaultParagraphFont"/>
    <w:rsid w:val="006832AC"/>
  </w:style>
  <w:style w:type="character" w:customStyle="1" w:styleId="pseditboxdisponly">
    <w:name w:val="pseditbox_disponly"/>
    <w:basedOn w:val="DefaultParagraphFont"/>
    <w:rsid w:val="00872475"/>
  </w:style>
  <w:style w:type="character" w:customStyle="1" w:styleId="style10">
    <w:name w:val="style10"/>
    <w:basedOn w:val="DefaultParagraphFont"/>
    <w:rsid w:val="00D1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0331">
      <w:bodyDiv w:val="1"/>
      <w:marLeft w:val="0"/>
      <w:marRight w:val="0"/>
      <w:marTop w:val="0"/>
      <w:marBottom w:val="0"/>
      <w:divBdr>
        <w:top w:val="none" w:sz="0" w:space="0" w:color="auto"/>
        <w:left w:val="none" w:sz="0" w:space="0" w:color="auto"/>
        <w:bottom w:val="none" w:sz="0" w:space="0" w:color="auto"/>
        <w:right w:val="none" w:sz="0" w:space="0" w:color="auto"/>
      </w:divBdr>
    </w:div>
    <w:div w:id="168376539">
      <w:bodyDiv w:val="1"/>
      <w:marLeft w:val="0"/>
      <w:marRight w:val="0"/>
      <w:marTop w:val="0"/>
      <w:marBottom w:val="0"/>
      <w:divBdr>
        <w:top w:val="none" w:sz="0" w:space="0" w:color="auto"/>
        <w:left w:val="none" w:sz="0" w:space="0" w:color="auto"/>
        <w:bottom w:val="none" w:sz="0" w:space="0" w:color="auto"/>
        <w:right w:val="none" w:sz="0" w:space="0" w:color="auto"/>
      </w:divBdr>
    </w:div>
    <w:div w:id="406076434">
      <w:bodyDiv w:val="1"/>
      <w:marLeft w:val="0"/>
      <w:marRight w:val="0"/>
      <w:marTop w:val="0"/>
      <w:marBottom w:val="0"/>
      <w:divBdr>
        <w:top w:val="none" w:sz="0" w:space="0" w:color="auto"/>
        <w:left w:val="none" w:sz="0" w:space="0" w:color="auto"/>
        <w:bottom w:val="none" w:sz="0" w:space="0" w:color="auto"/>
        <w:right w:val="none" w:sz="0" w:space="0" w:color="auto"/>
      </w:divBdr>
    </w:div>
    <w:div w:id="602153502">
      <w:bodyDiv w:val="1"/>
      <w:marLeft w:val="0"/>
      <w:marRight w:val="0"/>
      <w:marTop w:val="0"/>
      <w:marBottom w:val="0"/>
      <w:divBdr>
        <w:top w:val="none" w:sz="0" w:space="0" w:color="auto"/>
        <w:left w:val="none" w:sz="0" w:space="0" w:color="auto"/>
        <w:bottom w:val="none" w:sz="0" w:space="0" w:color="auto"/>
        <w:right w:val="none" w:sz="0" w:space="0" w:color="auto"/>
      </w:divBdr>
    </w:div>
    <w:div w:id="840199321">
      <w:bodyDiv w:val="1"/>
      <w:marLeft w:val="0"/>
      <w:marRight w:val="0"/>
      <w:marTop w:val="0"/>
      <w:marBottom w:val="0"/>
      <w:divBdr>
        <w:top w:val="none" w:sz="0" w:space="0" w:color="auto"/>
        <w:left w:val="none" w:sz="0" w:space="0" w:color="auto"/>
        <w:bottom w:val="none" w:sz="0" w:space="0" w:color="auto"/>
        <w:right w:val="none" w:sz="0" w:space="0" w:color="auto"/>
      </w:divBdr>
    </w:div>
    <w:div w:id="843935238">
      <w:bodyDiv w:val="1"/>
      <w:marLeft w:val="0"/>
      <w:marRight w:val="0"/>
      <w:marTop w:val="0"/>
      <w:marBottom w:val="0"/>
      <w:divBdr>
        <w:top w:val="none" w:sz="0" w:space="0" w:color="auto"/>
        <w:left w:val="none" w:sz="0" w:space="0" w:color="auto"/>
        <w:bottom w:val="none" w:sz="0" w:space="0" w:color="auto"/>
        <w:right w:val="none" w:sz="0" w:space="0" w:color="auto"/>
      </w:divBdr>
    </w:div>
    <w:div w:id="961571528">
      <w:bodyDiv w:val="1"/>
      <w:marLeft w:val="0"/>
      <w:marRight w:val="0"/>
      <w:marTop w:val="0"/>
      <w:marBottom w:val="0"/>
      <w:divBdr>
        <w:top w:val="none" w:sz="0" w:space="0" w:color="auto"/>
        <w:left w:val="none" w:sz="0" w:space="0" w:color="auto"/>
        <w:bottom w:val="none" w:sz="0" w:space="0" w:color="auto"/>
        <w:right w:val="none" w:sz="0" w:space="0" w:color="auto"/>
      </w:divBdr>
    </w:div>
    <w:div w:id="992567190">
      <w:bodyDiv w:val="1"/>
      <w:marLeft w:val="0"/>
      <w:marRight w:val="0"/>
      <w:marTop w:val="0"/>
      <w:marBottom w:val="0"/>
      <w:divBdr>
        <w:top w:val="none" w:sz="0" w:space="0" w:color="auto"/>
        <w:left w:val="none" w:sz="0" w:space="0" w:color="auto"/>
        <w:bottom w:val="none" w:sz="0" w:space="0" w:color="auto"/>
        <w:right w:val="none" w:sz="0" w:space="0" w:color="auto"/>
      </w:divBdr>
    </w:div>
    <w:div w:id="1134952992">
      <w:bodyDiv w:val="1"/>
      <w:marLeft w:val="0"/>
      <w:marRight w:val="0"/>
      <w:marTop w:val="0"/>
      <w:marBottom w:val="0"/>
      <w:divBdr>
        <w:top w:val="none" w:sz="0" w:space="0" w:color="auto"/>
        <w:left w:val="none" w:sz="0" w:space="0" w:color="auto"/>
        <w:bottom w:val="none" w:sz="0" w:space="0" w:color="auto"/>
        <w:right w:val="none" w:sz="0" w:space="0" w:color="auto"/>
      </w:divBdr>
      <w:divsChild>
        <w:div w:id="549999680">
          <w:marLeft w:val="0"/>
          <w:marRight w:val="0"/>
          <w:marTop w:val="0"/>
          <w:marBottom w:val="0"/>
          <w:divBdr>
            <w:top w:val="none" w:sz="0" w:space="0" w:color="auto"/>
            <w:left w:val="none" w:sz="0" w:space="0" w:color="auto"/>
            <w:bottom w:val="none" w:sz="0" w:space="0" w:color="auto"/>
            <w:right w:val="none" w:sz="0" w:space="0" w:color="auto"/>
          </w:divBdr>
          <w:divsChild>
            <w:div w:id="1239906190">
              <w:marLeft w:val="0"/>
              <w:marRight w:val="0"/>
              <w:marTop w:val="0"/>
              <w:marBottom w:val="0"/>
              <w:divBdr>
                <w:top w:val="none" w:sz="0" w:space="0" w:color="auto"/>
                <w:left w:val="none" w:sz="0" w:space="0" w:color="auto"/>
                <w:bottom w:val="none" w:sz="0" w:space="0" w:color="auto"/>
                <w:right w:val="none" w:sz="0" w:space="0" w:color="auto"/>
              </w:divBdr>
              <w:divsChild>
                <w:div w:id="1489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2171">
      <w:bodyDiv w:val="1"/>
      <w:marLeft w:val="0"/>
      <w:marRight w:val="0"/>
      <w:marTop w:val="0"/>
      <w:marBottom w:val="0"/>
      <w:divBdr>
        <w:top w:val="none" w:sz="0" w:space="0" w:color="auto"/>
        <w:left w:val="none" w:sz="0" w:space="0" w:color="auto"/>
        <w:bottom w:val="none" w:sz="0" w:space="0" w:color="auto"/>
        <w:right w:val="none" w:sz="0" w:space="0" w:color="auto"/>
      </w:divBdr>
    </w:div>
    <w:div w:id="1218710822">
      <w:bodyDiv w:val="1"/>
      <w:marLeft w:val="0"/>
      <w:marRight w:val="0"/>
      <w:marTop w:val="0"/>
      <w:marBottom w:val="0"/>
      <w:divBdr>
        <w:top w:val="none" w:sz="0" w:space="0" w:color="auto"/>
        <w:left w:val="none" w:sz="0" w:space="0" w:color="auto"/>
        <w:bottom w:val="none" w:sz="0" w:space="0" w:color="auto"/>
        <w:right w:val="none" w:sz="0" w:space="0" w:color="auto"/>
      </w:divBdr>
    </w:div>
    <w:div w:id="1231424374">
      <w:bodyDiv w:val="1"/>
      <w:marLeft w:val="0"/>
      <w:marRight w:val="0"/>
      <w:marTop w:val="0"/>
      <w:marBottom w:val="0"/>
      <w:divBdr>
        <w:top w:val="none" w:sz="0" w:space="0" w:color="auto"/>
        <w:left w:val="none" w:sz="0" w:space="0" w:color="auto"/>
        <w:bottom w:val="none" w:sz="0" w:space="0" w:color="auto"/>
        <w:right w:val="none" w:sz="0" w:space="0" w:color="auto"/>
      </w:divBdr>
    </w:div>
    <w:div w:id="1343896027">
      <w:bodyDiv w:val="1"/>
      <w:marLeft w:val="0"/>
      <w:marRight w:val="0"/>
      <w:marTop w:val="0"/>
      <w:marBottom w:val="0"/>
      <w:divBdr>
        <w:top w:val="none" w:sz="0" w:space="0" w:color="auto"/>
        <w:left w:val="none" w:sz="0" w:space="0" w:color="auto"/>
        <w:bottom w:val="none" w:sz="0" w:space="0" w:color="auto"/>
        <w:right w:val="none" w:sz="0" w:space="0" w:color="auto"/>
      </w:divBdr>
    </w:div>
    <w:div w:id="1683705038">
      <w:bodyDiv w:val="1"/>
      <w:marLeft w:val="0"/>
      <w:marRight w:val="0"/>
      <w:marTop w:val="0"/>
      <w:marBottom w:val="0"/>
      <w:divBdr>
        <w:top w:val="none" w:sz="0" w:space="0" w:color="auto"/>
        <w:left w:val="none" w:sz="0" w:space="0" w:color="auto"/>
        <w:bottom w:val="none" w:sz="0" w:space="0" w:color="auto"/>
        <w:right w:val="none" w:sz="0" w:space="0" w:color="auto"/>
      </w:divBdr>
    </w:div>
    <w:div w:id="1713113083">
      <w:bodyDiv w:val="1"/>
      <w:marLeft w:val="0"/>
      <w:marRight w:val="0"/>
      <w:marTop w:val="0"/>
      <w:marBottom w:val="0"/>
      <w:divBdr>
        <w:top w:val="none" w:sz="0" w:space="0" w:color="auto"/>
        <w:left w:val="none" w:sz="0" w:space="0" w:color="auto"/>
        <w:bottom w:val="none" w:sz="0" w:space="0" w:color="auto"/>
        <w:right w:val="none" w:sz="0" w:space="0" w:color="auto"/>
      </w:divBdr>
    </w:div>
    <w:div w:id="1778669678">
      <w:bodyDiv w:val="1"/>
      <w:marLeft w:val="0"/>
      <w:marRight w:val="0"/>
      <w:marTop w:val="0"/>
      <w:marBottom w:val="0"/>
      <w:divBdr>
        <w:top w:val="none" w:sz="0" w:space="0" w:color="auto"/>
        <w:left w:val="none" w:sz="0" w:space="0" w:color="auto"/>
        <w:bottom w:val="none" w:sz="0" w:space="0" w:color="auto"/>
        <w:right w:val="none" w:sz="0" w:space="0" w:color="auto"/>
      </w:divBdr>
    </w:div>
    <w:div w:id="1789541568">
      <w:bodyDiv w:val="1"/>
      <w:marLeft w:val="0"/>
      <w:marRight w:val="0"/>
      <w:marTop w:val="0"/>
      <w:marBottom w:val="0"/>
      <w:divBdr>
        <w:top w:val="none" w:sz="0" w:space="0" w:color="auto"/>
        <w:left w:val="none" w:sz="0" w:space="0" w:color="auto"/>
        <w:bottom w:val="none" w:sz="0" w:space="0" w:color="auto"/>
        <w:right w:val="none" w:sz="0" w:space="0" w:color="auto"/>
      </w:divBdr>
    </w:div>
    <w:div w:id="1858352175">
      <w:bodyDiv w:val="1"/>
      <w:marLeft w:val="0"/>
      <w:marRight w:val="0"/>
      <w:marTop w:val="0"/>
      <w:marBottom w:val="0"/>
      <w:divBdr>
        <w:top w:val="none" w:sz="0" w:space="0" w:color="auto"/>
        <w:left w:val="none" w:sz="0" w:space="0" w:color="auto"/>
        <w:bottom w:val="none" w:sz="0" w:space="0" w:color="auto"/>
        <w:right w:val="none" w:sz="0" w:space="0" w:color="auto"/>
      </w:divBdr>
    </w:div>
    <w:div w:id="1952593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uk/citations?view_op=list_works&amp;hl=en&amp;user=WvJJvLsAAAAJ&amp;gmla=AJsN-F6HIf2HiKna8PRLYySGHcfe5MeBFPBJnSR2h6X1xWOXv6of5CpNZM_uIJkE7y7byQ9a0mtnKExF3R11wtcoj5gRW-GbKhE0RhvCKR8OnltchYOrnpQPs3bFDHEY0riaQUlJfhG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opus.com/authid/detail.uri?authorId=650649777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stemcells.cam.ac.uk/people/pi/mendez-ferrer" TargetMode="External"/><Relationship Id="rId4" Type="http://schemas.openxmlformats.org/officeDocument/2006/relationships/webSettings" Target="webSettings.xml"/><Relationship Id="rId9" Type="http://schemas.openxmlformats.org/officeDocument/2006/relationships/hyperlink" Target="http://www.researcherid.com/ProfileView.action?SID=U2JvAwS5rwRquB8i546&amp;returnCode=ROUTER.Success&amp;queryString=KG0UuZjN5WldxeSVz4oFDnRrPQIgxL%252FvDlVF%252Ff2zOzE%253D&amp;SrcApp=CR&amp;Init=Yes"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3203</Words>
  <Characters>18260</Characters>
  <Application>Microsoft Office Word</Application>
  <DocSecurity>0</DocSecurity>
  <Lines>152</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II</vt:lpstr>
      <vt:lpstr>II</vt:lpstr>
    </vt:vector>
  </TitlesOfParts>
  <Company>Hewlett-Packard Company</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goorgia</dc:creator>
  <cp:lastModifiedBy>Simon Mendez Ferrer</cp:lastModifiedBy>
  <cp:revision>3</cp:revision>
  <cp:lastPrinted>2024-01-23T16:12:00Z</cp:lastPrinted>
  <dcterms:created xsi:type="dcterms:W3CDTF">2025-04-29T20:19:00Z</dcterms:created>
  <dcterms:modified xsi:type="dcterms:W3CDTF">2025-04-29T20:27:00Z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